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B2" w:rsidRDefault="005F3BB2">
      <w:pPr>
        <w:pStyle w:val="BodyText"/>
        <w:ind w:left="110"/>
        <w:rPr>
          <w:rFonts w:ascii="Times New Roman"/>
          <w:sz w:val="20"/>
        </w:rPr>
      </w:pPr>
      <w:r w:rsidRPr="00B4706A">
        <w:rPr>
          <w:rFonts w:ascii="Times New Roman"/>
          <w:noProof/>
          <w:sz w:val="20"/>
          <w:lang w:val="el-GR"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jpeg" o:spid="_x0000_i1025" type="#_x0000_t75" style="width:96pt;height:39.75pt;visibility:visible">
            <v:imagedata r:id="rId4" o:title=""/>
          </v:shape>
        </w:pict>
      </w:r>
    </w:p>
    <w:p w:rsidR="005F3BB2" w:rsidRDefault="005F3BB2">
      <w:pPr>
        <w:pStyle w:val="BodyText"/>
        <w:spacing w:before="4"/>
        <w:rPr>
          <w:rFonts w:ascii="Times New Roman"/>
          <w:sz w:val="19"/>
        </w:rPr>
      </w:pPr>
    </w:p>
    <w:p w:rsidR="005F3BB2" w:rsidRDefault="005F3BB2">
      <w:pPr>
        <w:spacing w:before="52"/>
        <w:ind w:left="112" w:right="6576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ΕΛΛΗΝΙΚΗ ΔΗΜΟΚΡΑΤΙΑ ΝΟΜΟΣ ΕΥΒΟΙΑΣ</w:t>
      </w:r>
    </w:p>
    <w:p w:rsidR="005F3BB2" w:rsidRDefault="005F3BB2">
      <w:pPr>
        <w:pStyle w:val="Heading1"/>
        <w:spacing w:before="0"/>
      </w:pPr>
      <w:r>
        <w:t>ΔΗΜΟΣ ΙΣΤΙΑΙΑΣ-ΑΙΔΗΨΟΥ</w:t>
      </w:r>
    </w:p>
    <w:p w:rsidR="005F3BB2" w:rsidRDefault="005F3BB2">
      <w:pPr>
        <w:spacing w:before="12"/>
        <w:ind w:left="112" w:right="6576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ΙΣΤΙΑΙΑ 34200</w:t>
      </w:r>
    </w:p>
    <w:p w:rsidR="005F3BB2" w:rsidRDefault="005F3BB2">
      <w:pPr>
        <w:pStyle w:val="BodyText"/>
        <w:spacing w:before="2"/>
        <w:rPr>
          <w:sz w:val="25"/>
        </w:rPr>
      </w:pPr>
    </w:p>
    <w:p w:rsidR="005F3BB2" w:rsidRDefault="005F3BB2">
      <w:pPr>
        <w:spacing w:before="1"/>
        <w:ind w:left="112" w:right="6576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ΤΗΛ: 2226350050</w:t>
      </w:r>
    </w:p>
    <w:p w:rsidR="005F3BB2" w:rsidRDefault="005F3BB2">
      <w:pPr>
        <w:ind w:left="112" w:right="6576"/>
        <w:rPr>
          <w:rFonts w:ascii="Tahoma" w:eastAsia="Times New Roman"/>
          <w:sz w:val="20"/>
        </w:rPr>
      </w:pPr>
      <w:r>
        <w:rPr>
          <w:rFonts w:ascii="Tahoma" w:eastAsia="Times New Roman"/>
          <w:sz w:val="18"/>
        </w:rPr>
        <w:t>.</w:t>
      </w:r>
      <w:r>
        <w:rPr>
          <w:rFonts w:ascii="Tahoma" w:eastAsia="Times New Roman"/>
          <w:sz w:val="20"/>
        </w:rPr>
        <w:t>Fax: 2226055518</w:t>
      </w:r>
    </w:p>
    <w:p w:rsidR="005F3BB2" w:rsidRDefault="005F3BB2">
      <w:pPr>
        <w:ind w:left="112" w:right="6576"/>
        <w:rPr>
          <w:rFonts w:ascii="Tahoma"/>
          <w:sz w:val="20"/>
        </w:rPr>
      </w:pPr>
      <w:hyperlink r:id="rId5">
        <w:r>
          <w:rPr>
            <w:rFonts w:ascii="Tahoma" w:eastAsia="Times New Roman"/>
            <w:sz w:val="20"/>
          </w:rPr>
          <w:t>E-mail:</w:t>
        </w:r>
        <w:r>
          <w:rPr>
            <w:rFonts w:ascii="Tahoma" w:eastAsia="Times New Roman"/>
            <w:sz w:val="18"/>
          </w:rPr>
          <w:t>voulavasiliou</w:t>
        </w:r>
        <w:r>
          <w:rPr>
            <w:rFonts w:ascii="Tahoma" w:eastAsia="Times New Roman"/>
            <w:sz w:val="20"/>
          </w:rPr>
          <w:t>@gmail.com</w:t>
        </w:r>
      </w:hyperlink>
    </w:p>
    <w:p w:rsidR="005F3BB2" w:rsidRDefault="005F3BB2">
      <w:pPr>
        <w:pStyle w:val="BodyText"/>
        <w:rPr>
          <w:sz w:val="20"/>
        </w:rPr>
      </w:pPr>
    </w:p>
    <w:p w:rsidR="005F3BB2" w:rsidRDefault="005F3BB2">
      <w:pPr>
        <w:pStyle w:val="BodyText"/>
        <w:rPr>
          <w:sz w:val="15"/>
        </w:rPr>
      </w:pPr>
    </w:p>
    <w:p w:rsidR="005F3BB2" w:rsidRDefault="005F3BB2">
      <w:pPr>
        <w:pStyle w:val="Heading1"/>
        <w:spacing w:before="0"/>
        <w:ind w:left="414" w:right="1395"/>
        <w:jc w:val="center"/>
      </w:pPr>
      <w:r>
        <w:t>A Π Ο Σ Π Α Σ Μ Α</w:t>
      </w:r>
    </w:p>
    <w:p w:rsidR="005F3BB2" w:rsidRDefault="005F3BB2">
      <w:pPr>
        <w:pStyle w:val="BodyText"/>
        <w:ind w:left="112" w:right="122" w:firstLine="720"/>
        <w:jc w:val="both"/>
      </w:pPr>
      <w:r>
        <w:t>Από το 16</w:t>
      </w:r>
      <w:r>
        <w:rPr>
          <w:position w:val="9"/>
          <w:sz w:val="13"/>
        </w:rPr>
        <w:t xml:space="preserve">o </w:t>
      </w:r>
      <w:r>
        <w:t>πρακτικό της συνεδρίασης της Οικονομικής Επιτροπής του Δήμου Ιστιαίας – Αιδηψού που έγινε στις 25 Απριλίου 2016.</w:t>
      </w:r>
    </w:p>
    <w:p w:rsidR="005F3BB2" w:rsidRDefault="005F3BB2">
      <w:pPr>
        <w:pStyle w:val="BodyText"/>
      </w:pPr>
    </w:p>
    <w:p w:rsidR="005F3BB2" w:rsidRDefault="005F3BB2">
      <w:pPr>
        <w:pStyle w:val="Heading1"/>
        <w:spacing w:before="149"/>
        <w:ind w:left="820"/>
      </w:pPr>
      <w:r>
        <w:t>Aριθμός Απόφασης : 74/2016</w:t>
      </w:r>
    </w:p>
    <w:p w:rsidR="005F3BB2" w:rsidRDefault="005F3BB2">
      <w:pPr>
        <w:pStyle w:val="BodyText"/>
        <w:rPr>
          <w:b/>
        </w:rPr>
      </w:pPr>
    </w:p>
    <w:p w:rsidR="005F3BB2" w:rsidRDefault="005F3BB2">
      <w:pPr>
        <w:spacing w:before="1"/>
        <w:ind w:left="821"/>
        <w:rPr>
          <w:rFonts w:ascii="Tahoma" w:hAnsi="Tahoma"/>
          <w:b/>
        </w:rPr>
      </w:pPr>
      <w:r>
        <w:rPr>
          <w:rFonts w:ascii="Tahoma" w:hAnsi="Tahoma"/>
          <w:b/>
        </w:rPr>
        <w:t>ΘΕΜΑ:«Σύνταξη έκθεσης εσόδων-εξόδων Δήμου 1</w:t>
      </w:r>
      <w:r>
        <w:rPr>
          <w:rFonts w:ascii="Tahoma" w:hAnsi="Tahoma"/>
          <w:b/>
          <w:position w:val="9"/>
          <w:sz w:val="13"/>
        </w:rPr>
        <w:t xml:space="preserve">ου </w:t>
      </w:r>
      <w:r>
        <w:rPr>
          <w:rFonts w:ascii="Tahoma" w:hAnsi="Tahoma"/>
          <w:b/>
        </w:rPr>
        <w:t>τριμήνου 2016».</w:t>
      </w:r>
    </w:p>
    <w:p w:rsidR="005F3BB2" w:rsidRDefault="005F3BB2">
      <w:pPr>
        <w:pStyle w:val="BodyText"/>
        <w:rPr>
          <w:b/>
        </w:rPr>
      </w:pPr>
    </w:p>
    <w:p w:rsidR="005F3BB2" w:rsidRDefault="005F3BB2">
      <w:pPr>
        <w:pStyle w:val="BodyText"/>
        <w:spacing w:before="1"/>
        <w:ind w:left="112" w:right="117" w:firstLine="852"/>
        <w:jc w:val="both"/>
      </w:pPr>
      <w:r>
        <w:t>Στην Ιστιαία και στο Δημαρχιακό Κατάστημα στις 25 του μηνός Απριλίου του έτους 2016 ημέρα Δευτέρα και ώρα 08.30, συνήλθε σε δημόσια συνεδρίαση η Οικονομική Επιτροπή του</w:t>
      </w:r>
      <w:r>
        <w:rPr>
          <w:spacing w:val="-38"/>
        </w:rPr>
        <w:t xml:space="preserve"> </w:t>
      </w:r>
      <w:r>
        <w:t>Δήμου Ιστιαίας - Αιδηψού, μετά από την υπ’ αριθμό 4134/21.04.2016 πρόσκληση των μελών της από την Πρόεδρο-Δήμαρχο Κα Ελένη Ευσταθίου , σύμφωνα με το άρθρο 75 του Ν. 3852/2010 και αφού διαπιστώθηκε ότι υπάρχει νόμιμη απαρτία γιατί σε σύνολο επτά (7) μελών της Οικονομικής Επιτροπής ήταν παρόντα πέντε (5),</w:t>
      </w:r>
      <w:r>
        <w:rPr>
          <w:spacing w:val="-20"/>
        </w:rPr>
        <w:t xml:space="preserve"> </w:t>
      </w:r>
      <w:r>
        <w:t>ήτοι:</w:t>
      </w:r>
    </w:p>
    <w:p w:rsidR="005F3BB2" w:rsidRDefault="005F3BB2">
      <w:pPr>
        <w:pStyle w:val="BodyText"/>
      </w:pPr>
    </w:p>
    <w:p w:rsidR="005F3BB2" w:rsidRDefault="005F3BB2">
      <w:pPr>
        <w:pStyle w:val="Heading1"/>
        <w:tabs>
          <w:tab w:val="left" w:pos="5695"/>
        </w:tabs>
        <w:ind w:left="886"/>
      </w:pPr>
      <w:r>
        <w:rPr>
          <w:rFonts w:ascii="Times New Roman" w:hAnsi="Times New Roman"/>
          <w:b w:val="0"/>
          <w:u w:val="single"/>
        </w:rPr>
        <w:t xml:space="preserve">   </w:t>
      </w:r>
      <w:r>
        <w:rPr>
          <w:rFonts w:ascii="Times New Roman" w:hAnsi="Times New Roman"/>
          <w:b w:val="0"/>
          <w:spacing w:val="-27"/>
          <w:u w:val="single"/>
        </w:rPr>
        <w:t xml:space="preserve"> </w:t>
      </w:r>
      <w:r>
        <w:rPr>
          <w:u w:val="single"/>
        </w:rPr>
        <w:t>ΠΑΡΟΝΤΕΣ</w:t>
      </w:r>
      <w:r>
        <w:tab/>
      </w:r>
      <w:r>
        <w:rPr>
          <w:u w:val="single"/>
        </w:rPr>
        <w:t>ΑΠΟΝΤΕΣ</w:t>
      </w:r>
    </w:p>
    <w:p w:rsidR="005F3BB2" w:rsidRDefault="005F3BB2">
      <w:pPr>
        <w:pStyle w:val="BodyText"/>
        <w:tabs>
          <w:tab w:val="left" w:pos="5187"/>
          <w:tab w:val="left" w:pos="5256"/>
        </w:tabs>
        <w:ind w:left="798" w:right="2198"/>
      </w:pPr>
      <w:r>
        <w:t>Ευσταθίου</w:t>
      </w:r>
      <w:r>
        <w:rPr>
          <w:spacing w:val="-4"/>
        </w:rPr>
        <w:t xml:space="preserve"> </w:t>
      </w:r>
      <w:r>
        <w:t>Ελένη-Πρόεδρος</w:t>
      </w:r>
      <w:r>
        <w:tab/>
        <w:t>Καψοράχης</w:t>
      </w:r>
      <w:r>
        <w:rPr>
          <w:spacing w:val="-3"/>
        </w:rPr>
        <w:t xml:space="preserve"> </w:t>
      </w:r>
      <w:r>
        <w:t>Χρήστος, Ζουπανιώτης</w:t>
      </w:r>
      <w:r>
        <w:rPr>
          <w:spacing w:val="-2"/>
        </w:rPr>
        <w:t xml:space="preserve"> </w:t>
      </w:r>
      <w:r>
        <w:t>Δημήτριος-τ.μέλος</w:t>
      </w:r>
      <w:r>
        <w:tab/>
        <w:t>Χριστοφάκης</w:t>
      </w:r>
      <w:r>
        <w:rPr>
          <w:spacing w:val="-2"/>
        </w:rPr>
        <w:t xml:space="preserve"> </w:t>
      </w:r>
      <w:r>
        <w:t>Εμμανουήλ Σελίμης</w:t>
      </w:r>
      <w:r>
        <w:rPr>
          <w:spacing w:val="-3"/>
        </w:rPr>
        <w:t xml:space="preserve"> </w:t>
      </w:r>
      <w:r>
        <w:t>Κων/νος-τ.μέλος</w:t>
      </w:r>
      <w:r>
        <w:tab/>
      </w:r>
      <w:r>
        <w:tab/>
        <w:t>οι οποίοι δεν</w:t>
      </w:r>
      <w:r>
        <w:rPr>
          <w:spacing w:val="-14"/>
        </w:rPr>
        <w:t xml:space="preserve"> </w:t>
      </w:r>
      <w:r>
        <w:t>προσήλθαν</w:t>
      </w:r>
    </w:p>
    <w:p w:rsidR="005F3BB2" w:rsidRDefault="005F3BB2">
      <w:pPr>
        <w:pStyle w:val="BodyText"/>
        <w:tabs>
          <w:tab w:val="left" w:pos="5246"/>
        </w:tabs>
        <w:ind w:left="798" w:right="2275"/>
      </w:pPr>
      <w:r>
        <w:t>Τσάντζαλος</w:t>
      </w:r>
      <w:r>
        <w:rPr>
          <w:spacing w:val="-6"/>
        </w:rPr>
        <w:t xml:space="preserve"> </w:t>
      </w:r>
      <w:r>
        <w:t>Αθανάσιος-α.μέλος</w:t>
      </w:r>
      <w:r>
        <w:tab/>
        <w:t>αν και</w:t>
      </w:r>
      <w:r>
        <w:rPr>
          <w:spacing w:val="-7"/>
        </w:rPr>
        <w:t xml:space="preserve"> </w:t>
      </w:r>
      <w:r>
        <w:t>κλήθηκαν</w:t>
      </w:r>
      <w:r>
        <w:rPr>
          <w:spacing w:val="-5"/>
        </w:rPr>
        <w:t xml:space="preserve"> </w:t>
      </w:r>
      <w:r>
        <w:t>νόμιμα Παπαϊωάννου</w:t>
      </w:r>
      <w:r>
        <w:rPr>
          <w:spacing w:val="-14"/>
        </w:rPr>
        <w:t xml:space="preserve"> </w:t>
      </w:r>
      <w:r>
        <w:t>Μαρία-Μυρτώ</w:t>
      </w:r>
    </w:p>
    <w:p w:rsidR="005F3BB2" w:rsidRDefault="005F3BB2">
      <w:pPr>
        <w:pStyle w:val="BodyText"/>
      </w:pPr>
    </w:p>
    <w:p w:rsidR="005F3BB2" w:rsidRDefault="005F3BB2">
      <w:pPr>
        <w:pStyle w:val="BodyText"/>
        <w:spacing w:before="1"/>
        <w:ind w:left="414" w:right="2456"/>
        <w:jc w:val="center"/>
      </w:pPr>
      <w:r>
        <w:t>Το α.μέλος κ. Τσάντζαλος Αθανάσιος αντικατέστησε τον κ. Πετσή Ηλία.</w:t>
      </w:r>
    </w:p>
    <w:p w:rsidR="005F3BB2" w:rsidRDefault="005F3BB2">
      <w:pPr>
        <w:pStyle w:val="BodyText"/>
        <w:ind w:left="112" w:firstLine="1002"/>
      </w:pPr>
      <w:r>
        <w:t xml:space="preserve">Η κ. Παπαϊωάννου Μαρία-Μυρτώ αποχώρησε αμέσως μετά την ψήφιση του 2 </w:t>
      </w:r>
      <w:r>
        <w:rPr>
          <w:position w:val="9"/>
          <w:sz w:val="13"/>
        </w:rPr>
        <w:t xml:space="preserve">ου </w:t>
      </w:r>
      <w:r>
        <w:t>θέματος της ημερήσιας διάταξης.</w:t>
      </w:r>
    </w:p>
    <w:p w:rsidR="005F3BB2" w:rsidRDefault="005F3BB2">
      <w:pPr>
        <w:pStyle w:val="BodyText"/>
      </w:pPr>
    </w:p>
    <w:p w:rsidR="005F3BB2" w:rsidRDefault="005F3BB2">
      <w:pPr>
        <w:pStyle w:val="BodyText"/>
        <w:spacing w:before="1"/>
        <w:ind w:left="112" w:firstLine="1125"/>
      </w:pPr>
      <w:r>
        <w:t>Στην συνεδρίαση ήταν παρών ως Ειδικός Γραμματέας, η υπάλληλος του Δήμου Κα Σταυρούλα Βασιλείου, για την τήρηση των πρακτικών της συνεδρίασης.</w:t>
      </w:r>
    </w:p>
    <w:p w:rsidR="005F3BB2" w:rsidRDefault="005F3BB2">
      <w:pPr>
        <w:pStyle w:val="BodyText"/>
      </w:pPr>
    </w:p>
    <w:p w:rsidR="005F3BB2" w:rsidRDefault="005F3BB2">
      <w:pPr>
        <w:pStyle w:val="BodyText"/>
        <w:spacing w:before="1"/>
        <w:ind w:left="112" w:right="108" w:firstLine="776"/>
        <w:jc w:val="both"/>
      </w:pPr>
      <w:r>
        <w:t>Η Πρόεδρος εισηγούμενη το 3</w:t>
      </w:r>
      <w:r>
        <w:rPr>
          <w:position w:val="9"/>
          <w:sz w:val="13"/>
        </w:rPr>
        <w:t xml:space="preserve">ο </w:t>
      </w:r>
      <w:r>
        <w:t>θέμα της ημερήσιας διάταξης ανέφερε ότι σύμφωνα με τις διατάξεις της § 1, του άρθρου 72, του Ν. 3852, η Οικονομική Επιτροπή ελέγχει την υλοποίηση του προϋπολογισμού και υποβάλει έκθεση προς το Δημοτικό Συμβούλιο, στην οποία παρουσιάζεται η κατάσταση των εσόδων και των εξόδων του Δήμου. Η έκθεση αυτή στην οποία καταχωρούνται και τυχόν παρατηρήσεις της μειοψηφίας, δημοσιεύεται υποχρεωτικά στην ιστοσελίδα του Δήμου.</w:t>
      </w:r>
    </w:p>
    <w:p w:rsidR="005F3BB2" w:rsidRDefault="005F3BB2">
      <w:pPr>
        <w:pStyle w:val="BodyText"/>
        <w:ind w:left="112" w:right="199" w:firstLine="720"/>
        <w:jc w:val="both"/>
      </w:pPr>
      <w:r>
        <w:t>Στην συνέχεια η Πρόεδρος, παρέθεσε τα οικονομικά στοιχεία του τριμήνου από 01.01.2016 έως 31.03.2016, σύμφωνα με την έκθεση της οικονομικής</w:t>
      </w:r>
      <w:r>
        <w:rPr>
          <w:spacing w:val="-36"/>
        </w:rPr>
        <w:t xml:space="preserve"> </w:t>
      </w:r>
      <w:r>
        <w:t>υπηρεσίας.</w:t>
      </w:r>
    </w:p>
    <w:p w:rsidR="005F3BB2" w:rsidRDefault="005F3BB2">
      <w:pPr>
        <w:pStyle w:val="BodyText"/>
      </w:pPr>
    </w:p>
    <w:p w:rsidR="005F3BB2" w:rsidRDefault="005F3BB2">
      <w:pPr>
        <w:pStyle w:val="Heading1"/>
        <w:ind w:left="3704"/>
      </w:pPr>
      <w:r>
        <w:t>Η ΟΙΚΟΝΟΜΙΚΗ ΕΠΙΤΡΟΠΗ</w:t>
      </w:r>
    </w:p>
    <w:p w:rsidR="005F3BB2" w:rsidRDefault="005F3BB2">
      <w:pPr>
        <w:sectPr w:rsidR="005F3BB2">
          <w:type w:val="continuous"/>
          <w:pgSz w:w="11900" w:h="16840"/>
          <w:pgMar w:top="1440" w:right="1680" w:bottom="280" w:left="400" w:header="720" w:footer="720" w:gutter="0"/>
          <w:cols w:space="720"/>
        </w:sectPr>
      </w:pPr>
    </w:p>
    <w:p w:rsidR="005F3BB2" w:rsidRDefault="005F3BB2">
      <w:pPr>
        <w:pStyle w:val="BodyText"/>
        <w:spacing w:before="40"/>
        <w:ind w:left="852" w:right="6158"/>
      </w:pPr>
      <w:r>
        <w:t>Αφού έλαβε υπ’ όψη της : Την εισήγηση της Προέδρου.</w:t>
      </w:r>
    </w:p>
    <w:p w:rsidR="005F3BB2" w:rsidRDefault="005F3BB2">
      <w:pPr>
        <w:pStyle w:val="BodyText"/>
        <w:ind w:left="132" w:right="202" w:firstLine="720"/>
        <w:jc w:val="both"/>
      </w:pPr>
      <w:r>
        <w:t>Την εισήγηση της οικονομικής υπηρεσίας με τα οικονομικά στοιχεία του τριμήνου από 01.01.2016 έως 31.03.2016.</w:t>
      </w:r>
    </w:p>
    <w:p w:rsidR="005F3BB2" w:rsidRDefault="005F3BB2">
      <w:pPr>
        <w:pStyle w:val="BodyText"/>
        <w:ind w:left="852" w:right="684"/>
      </w:pPr>
      <w:r>
        <w:t>Τις διατάξεις του άρθρου 72, του Ν. 3852/2010.</w:t>
      </w:r>
    </w:p>
    <w:p w:rsidR="005F3BB2" w:rsidRDefault="005F3BB2">
      <w:pPr>
        <w:pStyle w:val="BodyText"/>
        <w:ind w:left="132" w:right="206" w:firstLine="720"/>
        <w:jc w:val="both"/>
      </w:pPr>
      <w:r>
        <w:t>Μετά από ανταλλαγή απόψεων και από λεπτομερή και εμπεριστατωμένη διαλογική συζήτηση</w:t>
      </w:r>
    </w:p>
    <w:p w:rsidR="005F3BB2" w:rsidRDefault="005F3BB2">
      <w:pPr>
        <w:pStyle w:val="BodyText"/>
      </w:pPr>
    </w:p>
    <w:p w:rsidR="005F3BB2" w:rsidRDefault="005F3BB2">
      <w:pPr>
        <w:pStyle w:val="Heading1"/>
        <w:ind w:left="3852" w:right="684"/>
      </w:pPr>
      <w:r>
        <w:t>ΑΠΟΦΑΣΙΖΕΙ</w:t>
      </w:r>
      <w:r>
        <w:rPr>
          <w:spacing w:val="55"/>
        </w:rPr>
        <w:t xml:space="preserve"> </w:t>
      </w:r>
      <w:r>
        <w:t>ΟΜΟΦΩΝΑ</w:t>
      </w:r>
    </w:p>
    <w:p w:rsidR="005F3BB2" w:rsidRDefault="005F3BB2">
      <w:pPr>
        <w:pStyle w:val="BodyText"/>
        <w:rPr>
          <w:b/>
        </w:rPr>
      </w:pPr>
    </w:p>
    <w:p w:rsidR="005F3BB2" w:rsidRDefault="005F3BB2">
      <w:pPr>
        <w:pStyle w:val="BodyText"/>
        <w:spacing w:before="1"/>
        <w:ind w:left="132" w:right="194" w:firstLine="720"/>
        <w:jc w:val="both"/>
      </w:pPr>
      <w:r>
        <w:rPr>
          <w:b/>
        </w:rPr>
        <w:t xml:space="preserve">Συντάσσει </w:t>
      </w:r>
      <w:r>
        <w:t xml:space="preserve">και </w:t>
      </w:r>
      <w:r>
        <w:rPr>
          <w:b/>
        </w:rPr>
        <w:t xml:space="preserve">υποβάλει </w:t>
      </w:r>
      <w:r>
        <w:t>προς το Δημοτικό Συμβούλιο, την έκθεση 1</w:t>
      </w:r>
      <w:r>
        <w:rPr>
          <w:position w:val="9"/>
          <w:sz w:val="13"/>
        </w:rPr>
        <w:t xml:space="preserve">ου </w:t>
      </w:r>
      <w:r>
        <w:t>τριμήνου 2016, από 01.01.2016 έως 31.03.2016, στην οποία παρουσιάζεται η κατάσταση των εσόδων και των εξόδων του Δήμου, ως εξής :</w:t>
      </w:r>
    </w:p>
    <w:p w:rsidR="005F3BB2" w:rsidRDefault="005F3BB2">
      <w:pPr>
        <w:pStyle w:val="BodyText"/>
      </w:pPr>
    </w:p>
    <w:p w:rsidR="005F3BB2" w:rsidRDefault="005F3BB2">
      <w:pPr>
        <w:pStyle w:val="BodyText"/>
        <w:rPr>
          <w:sz w:val="23"/>
        </w:rPr>
      </w:pPr>
    </w:p>
    <w:p w:rsidR="005F3BB2" w:rsidRDefault="005F3BB2">
      <w:pPr>
        <w:tabs>
          <w:tab w:val="left" w:pos="3388"/>
        </w:tabs>
        <w:spacing w:line="243" w:lineRule="exact"/>
        <w:ind w:left="22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ΕΚΘΕΣΗ  ΕΣΟΔΩΝ</w:t>
      </w:r>
      <w:r>
        <w:rPr>
          <w:rFonts w:ascii="Verdana" w:hAnsi="Verdana"/>
          <w:b/>
          <w:spacing w:val="-5"/>
          <w:sz w:val="20"/>
        </w:rPr>
        <w:t xml:space="preserve"> </w:t>
      </w:r>
      <w:r>
        <w:rPr>
          <w:rFonts w:ascii="Verdana" w:hAnsi="Verdana"/>
          <w:b/>
          <w:sz w:val="20"/>
        </w:rPr>
        <w:t>-</w:t>
      </w:r>
      <w:r>
        <w:rPr>
          <w:rFonts w:ascii="Verdana" w:hAnsi="Verdana"/>
          <w:b/>
          <w:spacing w:val="-3"/>
          <w:sz w:val="20"/>
        </w:rPr>
        <w:t xml:space="preserve"> </w:t>
      </w:r>
      <w:r>
        <w:rPr>
          <w:rFonts w:ascii="Verdana" w:hAnsi="Verdana"/>
          <w:b/>
          <w:sz w:val="20"/>
        </w:rPr>
        <w:t>ΕΞΟΔΩΝ</w:t>
      </w:r>
      <w:r>
        <w:rPr>
          <w:rFonts w:ascii="Verdana" w:hAnsi="Verdana"/>
          <w:b/>
          <w:sz w:val="20"/>
        </w:rPr>
        <w:tab/>
        <w:t>1oυ</w:t>
      </w:r>
      <w:r>
        <w:rPr>
          <w:rFonts w:ascii="Verdana" w:hAnsi="Verdana"/>
          <w:b/>
          <w:spacing w:val="-5"/>
          <w:sz w:val="20"/>
        </w:rPr>
        <w:t xml:space="preserve"> </w:t>
      </w:r>
      <w:r>
        <w:rPr>
          <w:rFonts w:ascii="Verdana" w:hAnsi="Verdana"/>
          <w:b/>
          <w:sz w:val="20"/>
        </w:rPr>
        <w:t>ΤΡΙΜΗΝΟΥ</w:t>
      </w:r>
    </w:p>
    <w:p w:rsidR="005F3BB2" w:rsidRDefault="005F3BB2">
      <w:pPr>
        <w:spacing w:line="243" w:lineRule="exact"/>
        <w:ind w:left="20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ΓΙΑ ΤΟΝ ΕΛΕΓΧΟ ΥΛΟΠΟΙΗΣΗ ΤΟΥ ΠΡΟΫΠΟΛΟΓΙΣΜΟΥ ΕΤΟΥΣ 2016</w:t>
      </w:r>
    </w:p>
    <w:p w:rsidR="005F3BB2" w:rsidRDefault="005F3BB2">
      <w:pPr>
        <w:pStyle w:val="BodyText"/>
        <w:rPr>
          <w:rFonts w:ascii="Verdana"/>
          <w:b/>
          <w:sz w:val="20"/>
        </w:rPr>
      </w:pPr>
    </w:p>
    <w:p w:rsidR="005F3BB2" w:rsidRDefault="005F3BB2">
      <w:pPr>
        <w:pStyle w:val="BodyText"/>
        <w:rPr>
          <w:rFonts w:ascii="Verdana"/>
          <w:b/>
          <w:sz w:val="20"/>
        </w:rPr>
      </w:pPr>
    </w:p>
    <w:p w:rsidR="005F3BB2" w:rsidRDefault="005F3BB2">
      <w:pPr>
        <w:spacing w:before="1"/>
        <w:ind w:left="132" w:right="114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Σύμφωνα με την περίπτωση β της παραγράφου 1 του άρθρου 72 του ν. 3852/10, η οικονομική επιτροπή ελέγχει την υλοποίηση του προϋπολογισμού και υποβάλλει ανά τρίμηνο έκθεση προς το δημοτικό συμβούλιο, στην οποία παρουσιάζεται η κατάσταση των εσόδων και εξόδων του δήμου. Η έκθεση αυτή στην οποία καταχωρούνται και τυχόν παρατηρήσεις της μειοψηφίας, δημοσιεύεται υποχρεωτικά στην ιστοσελίδα του δήμου.</w:t>
      </w:r>
    </w:p>
    <w:p w:rsidR="005F3BB2" w:rsidRDefault="005F3BB2">
      <w:pPr>
        <w:pStyle w:val="BodyText"/>
        <w:spacing w:before="12"/>
        <w:rPr>
          <w:rFonts w:ascii="Verdana"/>
          <w:sz w:val="19"/>
        </w:rPr>
      </w:pPr>
    </w:p>
    <w:p w:rsidR="005F3BB2" w:rsidRDefault="005F3BB2">
      <w:pPr>
        <w:ind w:left="132" w:right="11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Με την αριθ. 316/2015 απόφαση του Δημοτικού Συμβουλίου ψηφίστηκε ο προϋπολογισμός του έτους 2016 και εγκρίθηκε με την αριθ. 4335/235324/15-02-2016 εγκριτική απόφαση της αποκεντρωμένης Διοίκησης Θεσσαλίας –Στερεάς Ελλάδας</w:t>
      </w:r>
    </w:p>
    <w:p w:rsidR="005F3BB2" w:rsidRDefault="005F3BB2">
      <w:pPr>
        <w:pStyle w:val="BodyText"/>
        <w:spacing w:before="12"/>
        <w:rPr>
          <w:rFonts w:ascii="Verdana"/>
          <w:sz w:val="19"/>
        </w:rPr>
      </w:pPr>
    </w:p>
    <w:p w:rsidR="005F3BB2" w:rsidRDefault="005F3BB2">
      <w:pPr>
        <w:ind w:left="132" w:right="11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Στην από 20/04/2016 εισήγηση του προϊσταμένου της οικονομικής υπηρεσίας, αναλύονται τα απολογιστικά στοιχεία του 1ου τριμήνου του έτους 2016.</w:t>
      </w:r>
    </w:p>
    <w:p w:rsidR="005F3BB2" w:rsidRDefault="005F3BB2">
      <w:pPr>
        <w:pStyle w:val="BodyText"/>
        <w:spacing w:before="12"/>
        <w:rPr>
          <w:rFonts w:ascii="Verdana"/>
          <w:sz w:val="19"/>
        </w:rPr>
      </w:pPr>
    </w:p>
    <w:p w:rsidR="005F3BB2" w:rsidRDefault="005F3BB2">
      <w:pPr>
        <w:ind w:left="132" w:right="11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Η τριμηνιαία έκθεση των αποτελεσμάτων εκτέλεσης του προυπολογισμού συντάσσεται  σύμφωνα με τα Υποδείγματα 1, 2 &amp; 3 της απόφ. 40038/09-09-2011 (ΦΕΚ 2007/09.09.20011 τεύχος Β’) καθορισμός των στοιχείων τα οποία περιλαμβάνονται στην έκθεση αποτελεσμάτων εκτέλεσης του προϋπολογισμού των Δήμων και περιφερειών</w:t>
      </w:r>
      <w:r>
        <w:rPr>
          <w:rFonts w:ascii="Verdana" w:hAnsi="Verdana"/>
          <w:spacing w:val="-28"/>
          <w:sz w:val="20"/>
        </w:rPr>
        <w:t xml:space="preserve"> </w:t>
      </w:r>
      <w:r>
        <w:rPr>
          <w:rFonts w:ascii="Verdana" w:hAnsi="Verdana"/>
          <w:sz w:val="20"/>
        </w:rPr>
        <w:t>.</w:t>
      </w:r>
    </w:p>
    <w:p w:rsidR="005F3BB2" w:rsidRDefault="005F3BB2">
      <w:pPr>
        <w:pStyle w:val="BodyText"/>
        <w:spacing w:before="12"/>
        <w:rPr>
          <w:rFonts w:ascii="Verdana"/>
          <w:sz w:val="19"/>
        </w:rPr>
      </w:pPr>
    </w:p>
    <w:p w:rsidR="005F3BB2" w:rsidRDefault="005F3BB2">
      <w:pPr>
        <w:spacing w:line="243" w:lineRule="exact"/>
        <w:ind w:left="13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Στους συνημμένους  πίνακες εμφανίζονται ανά πρωτοβάθμιο κωδικό</w:t>
      </w:r>
    </w:p>
    <w:p w:rsidR="005F3BB2" w:rsidRDefault="005F3BB2">
      <w:pPr>
        <w:spacing w:line="243" w:lineRule="exact"/>
        <w:ind w:left="13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Α. τα Έσοδα (προϋπολογισθέντα , βεβαιωθέντα &amp; εισπραχθέντα) και τα</w:t>
      </w:r>
    </w:p>
    <w:p w:rsidR="005F3BB2" w:rsidRDefault="005F3BB2">
      <w:pPr>
        <w:spacing w:before="1"/>
        <w:ind w:left="132" w:right="12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Β. Έξοδα (προϋπολογισθέντα ,δεσμευθέντα , τιμολογηθέντα , ενταλθέντα και πληρωθέντα) όπως έχουν διαμορφωθεί τα ποσά στο τέλος του τριμήνου.</w:t>
      </w:r>
    </w:p>
    <w:p w:rsidR="005F3BB2" w:rsidRDefault="005F3BB2">
      <w:pPr>
        <w:pStyle w:val="BodyText"/>
        <w:spacing w:before="3"/>
        <w:rPr>
          <w:rFonts w:ascii="Verdana"/>
          <w:sz w:val="19"/>
        </w:rPr>
      </w:pPr>
    </w:p>
    <w:p w:rsidR="005F3BB2" w:rsidRDefault="005F3BB2">
      <w:pPr>
        <w:spacing w:before="80"/>
        <w:ind w:left="22" w:right="125"/>
        <w:jc w:val="center"/>
        <w:rPr>
          <w:b/>
          <w:sz w:val="16"/>
        </w:rPr>
      </w:pPr>
      <w:r>
        <w:rPr>
          <w:b/>
          <w:sz w:val="16"/>
        </w:rPr>
        <w:t>ΤΡΙΜΗΝΙΑΙΑ ΕΚΘΕΣΗ</w:t>
      </w:r>
    </w:p>
    <w:p w:rsidR="005F3BB2" w:rsidRDefault="005F3BB2">
      <w:pPr>
        <w:spacing w:before="72"/>
        <w:ind w:left="22" w:right="128"/>
        <w:jc w:val="center"/>
        <w:rPr>
          <w:b/>
          <w:sz w:val="16"/>
        </w:rPr>
      </w:pPr>
      <w:r>
        <w:rPr>
          <w:b/>
          <w:sz w:val="16"/>
        </w:rPr>
        <w:t>ΑΠΟΤΕΛΕΣΜΑΤΑ ΕΚΤΕΛΕΣΗΣ ΠΡΟΫΠΟΛΟΓΙΣΜΟΥ ΕΣΟΔΩΝ 1ου ΤΡΙΜΗΝΟΥ 2016</w:t>
      </w:r>
    </w:p>
    <w:p w:rsidR="005F3BB2" w:rsidRDefault="005F3BB2">
      <w:pPr>
        <w:spacing w:before="70"/>
        <w:ind w:right="652"/>
        <w:jc w:val="right"/>
        <w:rPr>
          <w:sz w:val="16"/>
        </w:rPr>
      </w:pPr>
      <w:r>
        <w:rPr>
          <w:sz w:val="16"/>
        </w:rPr>
        <w:t>ΠΕΡΙΟΔΟΣ 1/1/2016 - 31/3/2016</w:t>
      </w: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6"/>
        <w:gridCol w:w="2852"/>
        <w:gridCol w:w="1436"/>
        <w:gridCol w:w="1470"/>
        <w:gridCol w:w="528"/>
        <w:gridCol w:w="1622"/>
        <w:gridCol w:w="528"/>
        <w:gridCol w:w="538"/>
      </w:tblGrid>
      <w:tr w:rsidR="005F3BB2">
        <w:trPr>
          <w:trHeight w:hRule="exact" w:val="256"/>
        </w:trPr>
        <w:tc>
          <w:tcPr>
            <w:tcW w:w="536" w:type="dxa"/>
            <w:vMerge w:val="restart"/>
            <w:shd w:val="clear" w:color="auto" w:fill="BFBFBF"/>
          </w:tcPr>
          <w:p w:rsidR="005F3BB2" w:rsidRDefault="005F3BB2">
            <w:pPr>
              <w:pStyle w:val="TableParagraph"/>
              <w:spacing w:before="8"/>
              <w:rPr>
                <w:sz w:val="13"/>
              </w:rPr>
            </w:pPr>
          </w:p>
          <w:p w:rsidR="005F3BB2" w:rsidRDefault="005F3BB2">
            <w:pPr>
              <w:pStyle w:val="TableParagraph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Κ.Α.</w:t>
            </w:r>
          </w:p>
        </w:tc>
        <w:tc>
          <w:tcPr>
            <w:tcW w:w="2852" w:type="dxa"/>
            <w:vMerge w:val="restart"/>
            <w:shd w:val="clear" w:color="auto" w:fill="BFBFBF"/>
          </w:tcPr>
          <w:p w:rsidR="005F3BB2" w:rsidRDefault="005F3BB2">
            <w:pPr>
              <w:pStyle w:val="TableParagraph"/>
              <w:spacing w:before="8"/>
              <w:rPr>
                <w:sz w:val="13"/>
              </w:rPr>
            </w:pPr>
          </w:p>
          <w:p w:rsidR="005F3BB2" w:rsidRDefault="005F3BB2"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z w:val="16"/>
              </w:rPr>
              <w:t>ΑΝΑΚΕΦΑΛΑΙΩΣΗ ΕΣΟΔΩΝ</w:t>
            </w:r>
          </w:p>
        </w:tc>
        <w:tc>
          <w:tcPr>
            <w:tcW w:w="143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234"/>
              <w:rPr>
                <w:b/>
                <w:sz w:val="16"/>
              </w:rPr>
            </w:pPr>
            <w:r>
              <w:rPr>
                <w:b/>
                <w:sz w:val="16"/>
              </w:rPr>
              <w:t>Προϋπ/σμός</w:t>
            </w:r>
          </w:p>
        </w:tc>
        <w:tc>
          <w:tcPr>
            <w:tcW w:w="1470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242"/>
              <w:rPr>
                <w:b/>
                <w:sz w:val="16"/>
              </w:rPr>
            </w:pPr>
            <w:r>
              <w:rPr>
                <w:b/>
                <w:sz w:val="16"/>
              </w:rPr>
              <w:t>Βεβαιωθέντα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</w:p>
        </w:tc>
        <w:tc>
          <w:tcPr>
            <w:tcW w:w="1622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264"/>
              <w:rPr>
                <w:b/>
                <w:sz w:val="16"/>
              </w:rPr>
            </w:pPr>
            <w:r>
              <w:rPr>
                <w:b/>
                <w:sz w:val="16"/>
              </w:rPr>
              <w:t>Εισπραχθέντα</w:t>
            </w:r>
          </w:p>
        </w:tc>
        <w:tc>
          <w:tcPr>
            <w:tcW w:w="1066" w:type="dxa"/>
            <w:gridSpan w:val="2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  <w:vMerge/>
            <w:shd w:val="clear" w:color="auto" w:fill="BFBFBF"/>
          </w:tcPr>
          <w:p w:rsidR="005F3BB2" w:rsidRDefault="005F3BB2"/>
        </w:tc>
        <w:tc>
          <w:tcPr>
            <w:tcW w:w="2852" w:type="dxa"/>
            <w:vMerge/>
            <w:shd w:val="clear" w:color="auto" w:fill="BFBFBF"/>
          </w:tcPr>
          <w:p w:rsidR="005F3BB2" w:rsidRDefault="005F3BB2"/>
        </w:tc>
        <w:tc>
          <w:tcPr>
            <w:tcW w:w="1436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70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sz w:val="16"/>
              </w:rPr>
            </w:pPr>
            <w:r>
              <w:rPr>
                <w:sz w:val="16"/>
              </w:rPr>
              <w:t>2/1</w:t>
            </w:r>
          </w:p>
        </w:tc>
        <w:tc>
          <w:tcPr>
            <w:tcW w:w="1622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150"/>
              <w:rPr>
                <w:sz w:val="16"/>
              </w:rPr>
            </w:pPr>
            <w:r>
              <w:rPr>
                <w:sz w:val="16"/>
              </w:rPr>
              <w:t>3/1</w:t>
            </w:r>
          </w:p>
        </w:tc>
        <w:tc>
          <w:tcPr>
            <w:tcW w:w="53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83" w:right="81"/>
              <w:jc w:val="center"/>
              <w:rPr>
                <w:sz w:val="16"/>
              </w:rPr>
            </w:pPr>
            <w:r>
              <w:rPr>
                <w:sz w:val="16"/>
              </w:rPr>
              <w:t>3/2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Τακτικά έσοδα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5608897,5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887616,79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887213,27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Πρόσοδοι από ακίνητη περιούσια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181500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21317,81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0,12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21317,81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0,12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sz w:val="16"/>
              </w:rPr>
            </w:pPr>
            <w:r>
              <w:rPr>
                <w:sz w:val="16"/>
              </w:rPr>
              <w:t>Ίρόσοδοι από κινητή περιούσια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29000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Εσοδα από ανταποδοτικά τέλη και δικαιώματα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1687000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131237,27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0,08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131237,27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0,08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72"/>
              <w:ind w:left="103"/>
              <w:rPr>
                <w:sz w:val="16"/>
              </w:rPr>
            </w:pPr>
            <w:r>
              <w:rPr>
                <w:sz w:val="16"/>
              </w:rPr>
              <w:t>Εσοδα από λοιπά τέλη - δικαιώματα και παροχή υπηρεσιών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274000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7111,74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6708,22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0,02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0,94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Φόροι και εισφορές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sz w:val="16"/>
              </w:rPr>
            </w:pPr>
            <w:r>
              <w:rPr>
                <w:sz w:val="16"/>
              </w:rPr>
              <w:t>Εσοδα από επιχορηγήσεις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3376687,5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727049,97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0,22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727049,97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0,22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Λοιπά τακτικά έσοδα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60010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900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900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4" w:right="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</w:tbl>
    <w:p w:rsidR="005F3BB2" w:rsidRDefault="005F3BB2">
      <w:pPr>
        <w:jc w:val="center"/>
        <w:rPr>
          <w:sz w:val="16"/>
        </w:rPr>
        <w:sectPr w:rsidR="005F3BB2">
          <w:pgSz w:w="11900" w:h="16840"/>
          <w:pgMar w:top="1400" w:right="1680" w:bottom="280" w:left="380" w:header="720" w:footer="720" w:gutter="0"/>
          <w:cols w:space="720"/>
        </w:sect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6"/>
        <w:gridCol w:w="2852"/>
        <w:gridCol w:w="1436"/>
        <w:gridCol w:w="1470"/>
        <w:gridCol w:w="528"/>
        <w:gridCol w:w="1622"/>
        <w:gridCol w:w="528"/>
        <w:gridCol w:w="538"/>
      </w:tblGrid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Εκτακτα έσοδα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22161462,07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51288,21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51288,21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72"/>
              <w:ind w:left="103"/>
              <w:rPr>
                <w:sz w:val="16"/>
              </w:rPr>
            </w:pPr>
            <w:r>
              <w:rPr>
                <w:sz w:val="16"/>
              </w:rPr>
              <w:t>Εσοδα από την εκποίηση κινητής και ακίνητης περιούσιας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72"/>
              <w:ind w:left="103"/>
              <w:rPr>
                <w:sz w:val="16"/>
              </w:rPr>
            </w:pPr>
            <w:r>
              <w:rPr>
                <w:sz w:val="16"/>
              </w:rPr>
              <w:t>Επιχορηγήσεις για κάλυψη λειτουργικών δαπανών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95400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Επιχορηγήσεις για επενδυτικές δαπάνες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21983562,07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33720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33720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Δωρεές - κληρονομιές - κληροδοσίες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ind w:left="103" w:right="788"/>
              <w:rPr>
                <w:sz w:val="16"/>
              </w:rPr>
            </w:pPr>
            <w:r>
              <w:rPr>
                <w:sz w:val="16"/>
              </w:rPr>
              <w:t>Προσαυξήσεις - πρόστιμα - παράβολα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77500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16765,94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0,22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16765,94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sz w:val="16"/>
              </w:rPr>
            </w:pPr>
            <w:r>
              <w:rPr>
                <w:sz w:val="16"/>
              </w:rPr>
              <w:t>Λοιπά έκτακτα έσοδα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802,27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802,27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Έσοδα παρελθόντων οικονομικών ετών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661000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418215,38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0,63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416868,44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0,63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Τακτικά έσοδα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656000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418215,38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0,64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416868,44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0,64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sz w:val="16"/>
              </w:rPr>
            </w:pPr>
            <w:r>
              <w:rPr>
                <w:sz w:val="16"/>
              </w:rPr>
              <w:t>Έκτακτα έσοδα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72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Εισπράξεις από δάνεια και απαιτήσεις από Π.Ο.Ε.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5421204,15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5381658,64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0,99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149481,63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Εισπράξεις από δάνεια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72"/>
              <w:ind w:left="103" w:right="94"/>
              <w:rPr>
                <w:sz w:val="16"/>
              </w:rPr>
            </w:pPr>
            <w:r>
              <w:rPr>
                <w:sz w:val="16"/>
              </w:rPr>
              <w:t>Εισπρακτέα υπόλοιπα προηγούμενων οικονομικών ετών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5421204,15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5381658,64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0,99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149481,63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Εισπράξεις υπέρ Δημοσίου και τρίτων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2185000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437116,77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264244,54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0,60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sz w:val="16"/>
              </w:rPr>
            </w:pPr>
            <w:r>
              <w:rPr>
                <w:sz w:val="16"/>
              </w:rPr>
              <w:t>Εισπράξεις υπέρ του δημόσιου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2166000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436723,21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0,20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263850,98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0,60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spacing w:before="60"/>
              <w:ind w:left="103"/>
              <w:rPr>
                <w:sz w:val="16"/>
              </w:rPr>
            </w:pPr>
            <w:r>
              <w:rPr>
                <w:sz w:val="16"/>
              </w:rPr>
              <w:t>Εισπράξεις υπέρ τρίτων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19000</w:t>
            </w:r>
          </w:p>
        </w:tc>
        <w:tc>
          <w:tcPr>
            <w:tcW w:w="1470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393,56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0,02</w:t>
            </w:r>
          </w:p>
        </w:tc>
        <w:tc>
          <w:tcPr>
            <w:tcW w:w="1622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393,56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2852" w:type="dxa"/>
          </w:tcPr>
          <w:p w:rsidR="005F3BB2" w:rsidRDefault="005F3BB2">
            <w:pPr>
              <w:pStyle w:val="TableParagraph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Χρηματικό υπόλοιπο προηγούμενου Έτους</w:t>
            </w:r>
          </w:p>
        </w:tc>
        <w:tc>
          <w:tcPr>
            <w:tcW w:w="14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2666580,67</w:t>
            </w:r>
          </w:p>
        </w:tc>
        <w:tc>
          <w:tcPr>
            <w:tcW w:w="1470" w:type="dxa"/>
          </w:tcPr>
          <w:p w:rsidR="005F3BB2" w:rsidRDefault="005F3BB2"/>
        </w:tc>
        <w:tc>
          <w:tcPr>
            <w:tcW w:w="528" w:type="dxa"/>
          </w:tcPr>
          <w:p w:rsidR="005F3BB2" w:rsidRDefault="005F3BB2"/>
        </w:tc>
        <w:tc>
          <w:tcPr>
            <w:tcW w:w="1622" w:type="dxa"/>
          </w:tcPr>
          <w:p w:rsidR="005F3BB2" w:rsidRDefault="005F3BB2"/>
        </w:tc>
        <w:tc>
          <w:tcPr>
            <w:tcW w:w="528" w:type="dxa"/>
          </w:tcPr>
          <w:p w:rsidR="005F3BB2" w:rsidRDefault="005F3BB2"/>
        </w:tc>
        <w:tc>
          <w:tcPr>
            <w:tcW w:w="538" w:type="dxa"/>
          </w:tcPr>
          <w:p w:rsidR="005F3BB2" w:rsidRDefault="005F3BB2"/>
        </w:tc>
      </w:tr>
      <w:tr w:rsidR="005F3BB2">
        <w:trPr>
          <w:trHeight w:hRule="exact" w:val="256"/>
        </w:trPr>
        <w:tc>
          <w:tcPr>
            <w:tcW w:w="536" w:type="dxa"/>
            <w:shd w:val="clear" w:color="auto" w:fill="BFBFBF"/>
          </w:tcPr>
          <w:p w:rsidR="005F3BB2" w:rsidRDefault="005F3BB2"/>
        </w:tc>
        <w:tc>
          <w:tcPr>
            <w:tcW w:w="2852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1532"/>
              <w:rPr>
                <w:b/>
                <w:sz w:val="16"/>
              </w:rPr>
            </w:pPr>
            <w:r>
              <w:rPr>
                <w:b/>
                <w:sz w:val="16"/>
              </w:rPr>
              <w:t>Σύνολα εσόδων</w:t>
            </w:r>
          </w:p>
        </w:tc>
        <w:tc>
          <w:tcPr>
            <w:tcW w:w="143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38704144,39</w:t>
            </w:r>
          </w:p>
        </w:tc>
        <w:tc>
          <w:tcPr>
            <w:tcW w:w="1470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7175895,79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/>
        </w:tc>
        <w:tc>
          <w:tcPr>
            <w:tcW w:w="1622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1769096,09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/>
        </w:tc>
        <w:tc>
          <w:tcPr>
            <w:tcW w:w="538" w:type="dxa"/>
            <w:shd w:val="clear" w:color="auto" w:fill="BFBFBF"/>
          </w:tcPr>
          <w:p w:rsidR="005F3BB2" w:rsidRDefault="005F3BB2"/>
        </w:tc>
      </w:tr>
    </w:tbl>
    <w:p w:rsidR="005F3BB2" w:rsidRDefault="005F3BB2">
      <w:pPr>
        <w:rPr>
          <w:sz w:val="20"/>
        </w:rPr>
      </w:pPr>
    </w:p>
    <w:p w:rsidR="005F3BB2" w:rsidRDefault="005F3BB2">
      <w:pPr>
        <w:spacing w:before="4"/>
        <w:rPr>
          <w:sz w:val="21"/>
        </w:rPr>
      </w:pPr>
    </w:p>
    <w:p w:rsidR="005F3BB2" w:rsidRDefault="005F3BB2">
      <w:pPr>
        <w:rPr>
          <w:sz w:val="21"/>
        </w:rPr>
        <w:sectPr w:rsidR="005F3BB2">
          <w:pgSz w:w="11900" w:h="16840"/>
          <w:pgMar w:top="1440" w:right="220" w:bottom="280" w:left="380" w:header="720" w:footer="720" w:gutter="0"/>
          <w:cols w:space="720"/>
        </w:sectPr>
      </w:pPr>
    </w:p>
    <w:p w:rsidR="005F3BB2" w:rsidRDefault="005F3BB2">
      <w:pPr>
        <w:spacing w:before="80"/>
        <w:ind w:left="2483"/>
        <w:rPr>
          <w:b/>
          <w:sz w:val="16"/>
        </w:rPr>
      </w:pPr>
      <w:r>
        <w:rPr>
          <w:b/>
          <w:spacing w:val="-3"/>
          <w:sz w:val="16"/>
        </w:rPr>
        <w:t>ΑΠΟΤΕΛΕΣΜΑΤΑ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ΕΚΤΕΛΕΣΗΣ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ΠΡΟΫΠΟΛΟΓΙΣΜΟΥ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ΔΑΠΑΝΩΝ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1ου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ΤΡΙΜΗΝΟΥ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2016</w:t>
      </w:r>
    </w:p>
    <w:p w:rsidR="005F3BB2" w:rsidRDefault="005F3BB2">
      <w:pPr>
        <w:spacing w:before="11"/>
        <w:rPr>
          <w:b/>
        </w:rPr>
      </w:pPr>
      <w:r>
        <w:br w:type="column"/>
      </w:r>
    </w:p>
    <w:p w:rsidR="005F3BB2" w:rsidRDefault="005F3BB2">
      <w:pPr>
        <w:ind w:left="776" w:hanging="436"/>
        <w:rPr>
          <w:sz w:val="16"/>
        </w:rPr>
      </w:pPr>
      <w:r>
        <w:rPr>
          <w:sz w:val="16"/>
        </w:rPr>
        <w:t>ΠΕΡΙΟΔΟΣ 1/1/2016 - 31/3/2016</w:t>
      </w:r>
    </w:p>
    <w:p w:rsidR="005F3BB2" w:rsidRDefault="005F3BB2">
      <w:pPr>
        <w:rPr>
          <w:sz w:val="16"/>
        </w:rPr>
        <w:sectPr w:rsidR="005F3BB2">
          <w:type w:val="continuous"/>
          <w:pgSz w:w="11900" w:h="16840"/>
          <w:pgMar w:top="1440" w:right="220" w:bottom="280" w:left="380" w:header="720" w:footer="720" w:gutter="0"/>
          <w:cols w:num="2" w:space="720" w:equalWidth="0">
            <w:col w:w="8800" w:space="40"/>
            <w:col w:w="2460"/>
          </w:cols>
        </w:sect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6"/>
        <w:gridCol w:w="2206"/>
        <w:gridCol w:w="1306"/>
        <w:gridCol w:w="1184"/>
        <w:gridCol w:w="528"/>
        <w:gridCol w:w="1186"/>
        <w:gridCol w:w="528"/>
        <w:gridCol w:w="1186"/>
        <w:gridCol w:w="1336"/>
        <w:gridCol w:w="528"/>
        <w:gridCol w:w="538"/>
      </w:tblGrid>
      <w:tr w:rsidR="005F3BB2">
        <w:trPr>
          <w:trHeight w:hRule="exact" w:val="256"/>
        </w:trPr>
        <w:tc>
          <w:tcPr>
            <w:tcW w:w="536" w:type="dxa"/>
            <w:vMerge w:val="restart"/>
            <w:shd w:val="clear" w:color="auto" w:fill="BFBFBF"/>
          </w:tcPr>
          <w:p w:rsidR="005F3BB2" w:rsidRDefault="005F3BB2">
            <w:pPr>
              <w:pStyle w:val="TableParagraph"/>
              <w:spacing w:before="8"/>
              <w:rPr>
                <w:sz w:val="13"/>
              </w:rPr>
            </w:pPr>
          </w:p>
          <w:p w:rsidR="005F3BB2" w:rsidRDefault="005F3BB2">
            <w:pPr>
              <w:pStyle w:val="TableParagraph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Κ.Α.</w:t>
            </w:r>
          </w:p>
        </w:tc>
        <w:tc>
          <w:tcPr>
            <w:tcW w:w="2206" w:type="dxa"/>
            <w:vMerge w:val="restart"/>
            <w:shd w:val="clear" w:color="auto" w:fill="BFBFBF"/>
          </w:tcPr>
          <w:p w:rsidR="005F3BB2" w:rsidRDefault="005F3BB2">
            <w:pPr>
              <w:pStyle w:val="TableParagraph"/>
              <w:spacing w:before="66"/>
              <w:ind w:left="756" w:right="123" w:hanging="366"/>
              <w:rPr>
                <w:b/>
                <w:sz w:val="16"/>
              </w:rPr>
            </w:pPr>
            <w:r>
              <w:rPr>
                <w:b/>
                <w:sz w:val="16"/>
              </w:rPr>
              <w:t>ΑΝΑΚΕΦΑΛΑΙΩΣΗ ΕΞΟΔΩΝ</w:t>
            </w:r>
          </w:p>
        </w:tc>
        <w:tc>
          <w:tcPr>
            <w:tcW w:w="1306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288"/>
              <w:rPr>
                <w:b/>
                <w:sz w:val="12"/>
              </w:rPr>
            </w:pPr>
            <w:r>
              <w:rPr>
                <w:b/>
                <w:sz w:val="12"/>
              </w:rPr>
              <w:t>Προϋπ/σμός</w:t>
            </w:r>
          </w:p>
        </w:tc>
        <w:tc>
          <w:tcPr>
            <w:tcW w:w="1184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220"/>
              <w:rPr>
                <w:b/>
                <w:sz w:val="12"/>
              </w:rPr>
            </w:pPr>
            <w:r>
              <w:rPr>
                <w:b/>
                <w:sz w:val="12"/>
              </w:rPr>
              <w:t>Δεσμευθέντα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right="20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%</w:t>
            </w:r>
          </w:p>
        </w:tc>
        <w:tc>
          <w:tcPr>
            <w:tcW w:w="1186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170"/>
              <w:rPr>
                <w:b/>
                <w:sz w:val="12"/>
              </w:rPr>
            </w:pPr>
            <w:r>
              <w:rPr>
                <w:b/>
                <w:sz w:val="12"/>
              </w:rPr>
              <w:t>Τιμολογηθέντα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%</w:t>
            </w:r>
          </w:p>
        </w:tc>
        <w:tc>
          <w:tcPr>
            <w:tcW w:w="1186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266"/>
              <w:rPr>
                <w:b/>
                <w:sz w:val="12"/>
              </w:rPr>
            </w:pPr>
            <w:r>
              <w:rPr>
                <w:b/>
                <w:sz w:val="12"/>
              </w:rPr>
              <w:t>Ενταλθέντα</w:t>
            </w:r>
          </w:p>
        </w:tc>
        <w:tc>
          <w:tcPr>
            <w:tcW w:w="1336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307"/>
              <w:rPr>
                <w:b/>
                <w:sz w:val="12"/>
              </w:rPr>
            </w:pPr>
            <w:r>
              <w:rPr>
                <w:b/>
                <w:sz w:val="12"/>
              </w:rPr>
              <w:t>Πληρωθέντα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%</w:t>
            </w:r>
          </w:p>
        </w:tc>
        <w:tc>
          <w:tcPr>
            <w:tcW w:w="538" w:type="dxa"/>
            <w:shd w:val="clear" w:color="auto" w:fill="BFBFBF"/>
          </w:tcPr>
          <w:p w:rsidR="005F3BB2" w:rsidRDefault="005F3BB2">
            <w:pPr>
              <w:pStyle w:val="TableParagraph"/>
              <w:spacing w:before="107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%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  <w:vMerge/>
            <w:shd w:val="clear" w:color="auto" w:fill="BFBFBF"/>
          </w:tcPr>
          <w:p w:rsidR="005F3BB2" w:rsidRDefault="005F3BB2"/>
        </w:tc>
        <w:tc>
          <w:tcPr>
            <w:tcW w:w="2206" w:type="dxa"/>
            <w:vMerge/>
            <w:shd w:val="clear" w:color="auto" w:fill="BFBFBF"/>
          </w:tcPr>
          <w:p w:rsidR="005F3BB2" w:rsidRDefault="005F3BB2"/>
        </w:tc>
        <w:tc>
          <w:tcPr>
            <w:tcW w:w="1306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84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2/1</w:t>
            </w:r>
          </w:p>
        </w:tc>
        <w:tc>
          <w:tcPr>
            <w:tcW w:w="1186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sz w:val="16"/>
              </w:rPr>
            </w:pPr>
            <w:r>
              <w:rPr>
                <w:sz w:val="16"/>
              </w:rPr>
              <w:t>3/1</w:t>
            </w:r>
          </w:p>
        </w:tc>
        <w:tc>
          <w:tcPr>
            <w:tcW w:w="1186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336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5/1</w:t>
            </w:r>
          </w:p>
        </w:tc>
        <w:tc>
          <w:tcPr>
            <w:tcW w:w="538" w:type="dxa"/>
            <w:shd w:val="clear" w:color="auto" w:fill="BFBFBF"/>
          </w:tcPr>
          <w:p w:rsidR="005F3BB2" w:rsidRDefault="005F3BB2">
            <w:pPr>
              <w:pStyle w:val="TableParagraph"/>
              <w:spacing w:before="60"/>
              <w:ind w:left="83" w:right="81"/>
              <w:jc w:val="center"/>
              <w:rPr>
                <w:sz w:val="16"/>
              </w:rPr>
            </w:pPr>
            <w:r>
              <w:rPr>
                <w:sz w:val="16"/>
              </w:rPr>
              <w:t>5/3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2"/>
              <w:ind w:left="103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Έξοδα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7646460,52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5762755,78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0,75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1290120,3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0,17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1201698,17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1195324,54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0,93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ind w:left="103" w:right="123"/>
              <w:rPr>
                <w:sz w:val="16"/>
              </w:rPr>
            </w:pPr>
            <w:r>
              <w:rPr>
                <w:sz w:val="16"/>
              </w:rPr>
              <w:t>Αμοιβές και έξοδα προσωπικού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2634416,24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2477122,8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0,94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581118,1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0,22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581118,1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578072,16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0,22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0,99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0"/>
              <w:ind w:left="103" w:right="123"/>
              <w:rPr>
                <w:sz w:val="16"/>
              </w:rPr>
            </w:pPr>
            <w:r>
              <w:rPr>
                <w:sz w:val="16"/>
              </w:rPr>
              <w:t>Αμοιβές αιρετών και τρίτων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710019,4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337441,05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0,48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84181,02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0,12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79992,08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79992,08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0,11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0,95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2"/>
              <w:ind w:left="103" w:right="123"/>
              <w:rPr>
                <w:sz w:val="16"/>
              </w:rPr>
            </w:pPr>
            <w:r>
              <w:rPr>
                <w:sz w:val="16"/>
              </w:rPr>
              <w:t>Παροχές τρίτων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1813200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1222030,95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0,67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281450,84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255252,13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251924,44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0,14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0"/>
              <w:ind w:left="103" w:right="123"/>
              <w:rPr>
                <w:sz w:val="16"/>
              </w:rPr>
            </w:pPr>
            <w:r>
              <w:rPr>
                <w:sz w:val="16"/>
              </w:rPr>
              <w:t>Φόροι - τέλη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96800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9000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0,09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665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665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665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2"/>
              <w:ind w:left="103" w:right="123"/>
              <w:rPr>
                <w:sz w:val="16"/>
              </w:rPr>
            </w:pPr>
            <w:r>
              <w:rPr>
                <w:sz w:val="16"/>
              </w:rPr>
              <w:t>Λοιπά Γενικά έξοδα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171900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10464,92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0,06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5133,47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562"/>
        </w:trPr>
        <w:tc>
          <w:tcPr>
            <w:tcW w:w="5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ind w:left="103" w:right="433"/>
              <w:rPr>
                <w:sz w:val="16"/>
              </w:rPr>
            </w:pPr>
            <w:r>
              <w:rPr>
                <w:sz w:val="16"/>
              </w:rPr>
              <w:t>Πληρωμές για την εξυπηρέτηση δημοσίας πίστεως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508500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508500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148333,12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0,29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148333,12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148333,12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0,29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378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ind w:left="103" w:right="123"/>
              <w:rPr>
                <w:sz w:val="16"/>
              </w:rPr>
            </w:pPr>
            <w:r>
              <w:rPr>
                <w:sz w:val="16"/>
              </w:rPr>
              <w:t>Δαπάνες προμήθειας αναλωσίμων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713000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372099,11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0,52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43415,23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0,06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32673,15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32673,15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0,05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0,75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72"/>
              <w:ind w:left="103" w:right="123"/>
              <w:rPr>
                <w:sz w:val="16"/>
              </w:rPr>
            </w:pPr>
            <w:r>
              <w:rPr>
                <w:sz w:val="16"/>
              </w:rPr>
              <w:t>Πληρωμές - Μεταβιβάσεις σε τρίτους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914624,88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826096,95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145823,52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0,16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103664,59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103664,59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0,11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0,71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0"/>
              <w:ind w:left="103" w:right="123"/>
              <w:rPr>
                <w:sz w:val="16"/>
              </w:rPr>
            </w:pPr>
            <w:r>
              <w:rPr>
                <w:sz w:val="16"/>
              </w:rPr>
              <w:t>Λοιπά Έξοδα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84000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2"/>
              <w:ind w:left="103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Επενδύσεις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22303466,99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18673,31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562"/>
        </w:trPr>
        <w:tc>
          <w:tcPr>
            <w:tcW w:w="5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ind w:left="103" w:right="123"/>
              <w:rPr>
                <w:sz w:val="16"/>
              </w:rPr>
            </w:pPr>
            <w:r>
              <w:rPr>
                <w:sz w:val="16"/>
              </w:rPr>
              <w:t>Αγορές κτιρίων, τεχνικών έργων και προμήθειες παγίων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261995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18673,31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0,07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73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0"/>
              <w:ind w:left="103" w:right="123"/>
              <w:rPr>
                <w:sz w:val="16"/>
              </w:rPr>
            </w:pPr>
            <w:r>
              <w:rPr>
                <w:sz w:val="16"/>
              </w:rPr>
              <w:t>Έργα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21589095,5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450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72"/>
              <w:ind w:left="103" w:right="183"/>
              <w:rPr>
                <w:sz w:val="16"/>
              </w:rPr>
            </w:pPr>
            <w:r>
              <w:rPr>
                <w:sz w:val="16"/>
              </w:rPr>
              <w:t>Μελέτες, έρευνες, πειραματικές εργασίες κλπ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452376,49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2"/>
            </w:pPr>
          </w:p>
          <w:p w:rsidR="005F3BB2" w:rsidRDefault="005F3BB2">
            <w:pPr>
              <w:pStyle w:val="TableParagraph"/>
              <w:spacing w:before="1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562"/>
        </w:trPr>
        <w:tc>
          <w:tcPr>
            <w:tcW w:w="5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ind w:left="103" w:right="123"/>
              <w:rPr>
                <w:sz w:val="16"/>
              </w:rPr>
            </w:pPr>
            <w:r>
              <w:rPr>
                <w:sz w:val="16"/>
              </w:rPr>
              <w:t>Τίτλοι πάγιας επένδυσης (συμμετοχές σε επιχειρήσεις)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562"/>
        </w:trPr>
        <w:tc>
          <w:tcPr>
            <w:tcW w:w="5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ind w:left="103" w:right="714"/>
              <w:rPr>
                <w:b/>
                <w:sz w:val="16"/>
              </w:rPr>
            </w:pPr>
            <w:r>
              <w:rPr>
                <w:b/>
                <w:sz w:val="16"/>
              </w:rPr>
              <w:t>Πληρωμές Π.Ο.Ε., αποδόσεις και προβλέψεις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8744108,99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2584210,33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0,30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2337696,04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0,27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299467,15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283746,52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0,03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0,12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2"/>
              <w:ind w:left="103" w:right="123"/>
              <w:rPr>
                <w:sz w:val="16"/>
              </w:rPr>
            </w:pPr>
            <w:r>
              <w:rPr>
                <w:sz w:val="16"/>
              </w:rPr>
              <w:t>Πληρωμές Π.Ο.Ε.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1745900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418210,33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0,24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2094459,68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1,20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58344,82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42624,19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0,02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0,02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0"/>
              <w:ind w:left="103" w:right="123"/>
              <w:rPr>
                <w:sz w:val="16"/>
              </w:rPr>
            </w:pPr>
            <w:r>
              <w:rPr>
                <w:sz w:val="16"/>
              </w:rPr>
              <w:t>Αποδόσεις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2247701,79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2166000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0,96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243236,36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left="85" w:right="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0,11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241122,33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241122,33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0,11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0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0,99</w:t>
            </w:r>
          </w:p>
        </w:tc>
      </w:tr>
    </w:tbl>
    <w:p w:rsidR="005F3BB2" w:rsidRDefault="005F3BB2">
      <w:pPr>
        <w:jc w:val="center"/>
        <w:rPr>
          <w:sz w:val="16"/>
        </w:rPr>
        <w:sectPr w:rsidR="005F3BB2">
          <w:type w:val="continuous"/>
          <w:pgSz w:w="11900" w:h="16840"/>
          <w:pgMar w:top="1440" w:right="220" w:bottom="280" w:left="38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6"/>
        <w:gridCol w:w="2206"/>
        <w:gridCol w:w="1306"/>
        <w:gridCol w:w="1184"/>
        <w:gridCol w:w="528"/>
        <w:gridCol w:w="1186"/>
        <w:gridCol w:w="528"/>
        <w:gridCol w:w="1186"/>
        <w:gridCol w:w="1336"/>
        <w:gridCol w:w="528"/>
        <w:gridCol w:w="538"/>
      </w:tblGrid>
      <w:tr w:rsidR="005F3BB2">
        <w:trPr>
          <w:trHeight w:hRule="exact" w:val="562"/>
        </w:trPr>
        <w:tc>
          <w:tcPr>
            <w:tcW w:w="5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2206" w:type="dxa"/>
            <w:tcBorders>
              <w:top w:val="nil"/>
            </w:tcBorders>
          </w:tcPr>
          <w:p w:rsidR="005F3BB2" w:rsidRDefault="005F3BB2">
            <w:pPr>
              <w:pStyle w:val="TableParagraph"/>
              <w:spacing w:before="5"/>
              <w:ind w:left="103" w:right="123"/>
              <w:rPr>
                <w:sz w:val="16"/>
              </w:rPr>
            </w:pPr>
            <w:r>
              <w:rPr>
                <w:sz w:val="16"/>
              </w:rPr>
              <w:t>Επιχορηγούμενες πληρωμές υποχρεώσεων Π.Ο.Ε.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spacing w:before="11"/>
              <w:rPr>
                <w:sz w:val="15"/>
              </w:rPr>
            </w:pPr>
          </w:p>
          <w:p w:rsidR="005F3BB2" w:rsidRDefault="005F3BB2">
            <w:pPr>
              <w:pStyle w:val="TableParagraph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56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2"/>
              <w:ind w:left="103" w:right="123"/>
              <w:rPr>
                <w:sz w:val="16"/>
              </w:rPr>
            </w:pPr>
            <w:r>
              <w:rPr>
                <w:sz w:val="16"/>
              </w:rPr>
              <w:t>Προβλέψεις μη είσπραξης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4750507,2</w:t>
            </w:r>
          </w:p>
        </w:tc>
        <w:tc>
          <w:tcPr>
            <w:tcW w:w="1184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81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18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36" w:type="dxa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28" w:type="dxa"/>
          </w:tcPr>
          <w:p w:rsidR="005F3BB2" w:rsidRDefault="005F3BB2">
            <w:pPr>
              <w:pStyle w:val="TableParagraph"/>
              <w:spacing w:before="62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38" w:type="dxa"/>
          </w:tcPr>
          <w:p w:rsidR="005F3BB2" w:rsidRDefault="005F3BB2">
            <w:pPr>
              <w:pStyle w:val="TableParagraph"/>
              <w:spacing w:before="62"/>
              <w:ind w:left="93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54"/>
        </w:trPr>
        <w:tc>
          <w:tcPr>
            <w:tcW w:w="53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2206" w:type="dxa"/>
          </w:tcPr>
          <w:p w:rsidR="005F3BB2" w:rsidRDefault="005F3BB2">
            <w:pPr>
              <w:pStyle w:val="TableParagraph"/>
              <w:spacing w:before="60"/>
              <w:ind w:left="103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Αποθεματικό</w:t>
            </w:r>
          </w:p>
        </w:tc>
        <w:tc>
          <w:tcPr>
            <w:tcW w:w="1306" w:type="dxa"/>
          </w:tcPr>
          <w:p w:rsidR="005F3BB2" w:rsidRDefault="005F3BB2">
            <w:pPr>
              <w:pStyle w:val="TableParagraph"/>
              <w:spacing w:before="60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10107,89</w:t>
            </w:r>
          </w:p>
        </w:tc>
        <w:tc>
          <w:tcPr>
            <w:tcW w:w="1184" w:type="dxa"/>
          </w:tcPr>
          <w:p w:rsidR="005F3BB2" w:rsidRDefault="005F3BB2"/>
        </w:tc>
        <w:tc>
          <w:tcPr>
            <w:tcW w:w="528" w:type="dxa"/>
          </w:tcPr>
          <w:p w:rsidR="005F3BB2" w:rsidRDefault="005F3BB2"/>
        </w:tc>
        <w:tc>
          <w:tcPr>
            <w:tcW w:w="1186" w:type="dxa"/>
          </w:tcPr>
          <w:p w:rsidR="005F3BB2" w:rsidRDefault="005F3BB2"/>
        </w:tc>
        <w:tc>
          <w:tcPr>
            <w:tcW w:w="528" w:type="dxa"/>
          </w:tcPr>
          <w:p w:rsidR="005F3BB2" w:rsidRDefault="005F3BB2"/>
        </w:tc>
        <w:tc>
          <w:tcPr>
            <w:tcW w:w="1186" w:type="dxa"/>
          </w:tcPr>
          <w:p w:rsidR="005F3BB2" w:rsidRDefault="005F3BB2"/>
        </w:tc>
        <w:tc>
          <w:tcPr>
            <w:tcW w:w="1336" w:type="dxa"/>
          </w:tcPr>
          <w:p w:rsidR="005F3BB2" w:rsidRDefault="005F3BB2"/>
        </w:tc>
        <w:tc>
          <w:tcPr>
            <w:tcW w:w="528" w:type="dxa"/>
          </w:tcPr>
          <w:p w:rsidR="005F3BB2" w:rsidRDefault="005F3BB2"/>
        </w:tc>
        <w:tc>
          <w:tcPr>
            <w:tcW w:w="538" w:type="dxa"/>
          </w:tcPr>
          <w:p w:rsidR="005F3BB2" w:rsidRDefault="005F3BB2"/>
        </w:tc>
      </w:tr>
      <w:tr w:rsidR="005F3BB2">
        <w:trPr>
          <w:trHeight w:hRule="exact" w:val="256"/>
        </w:trPr>
        <w:tc>
          <w:tcPr>
            <w:tcW w:w="536" w:type="dxa"/>
            <w:shd w:val="clear" w:color="auto" w:fill="BFBFBF"/>
          </w:tcPr>
          <w:p w:rsidR="005F3BB2" w:rsidRDefault="005F3BB2"/>
        </w:tc>
        <w:tc>
          <w:tcPr>
            <w:tcW w:w="220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left="763"/>
              <w:rPr>
                <w:b/>
                <w:sz w:val="16"/>
              </w:rPr>
            </w:pPr>
            <w:r>
              <w:rPr>
                <w:b/>
                <w:sz w:val="16"/>
              </w:rPr>
              <w:t>Σύνολα δαπανών</w:t>
            </w:r>
          </w:p>
        </w:tc>
        <w:tc>
          <w:tcPr>
            <w:tcW w:w="130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38704144,39</w:t>
            </w:r>
          </w:p>
        </w:tc>
        <w:tc>
          <w:tcPr>
            <w:tcW w:w="1184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8365639,42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/>
        </w:tc>
        <w:tc>
          <w:tcPr>
            <w:tcW w:w="118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3627816,34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/>
        </w:tc>
        <w:tc>
          <w:tcPr>
            <w:tcW w:w="118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1501165,32</w:t>
            </w:r>
          </w:p>
        </w:tc>
        <w:tc>
          <w:tcPr>
            <w:tcW w:w="1336" w:type="dxa"/>
            <w:shd w:val="clear" w:color="auto" w:fill="BFBFBF"/>
          </w:tcPr>
          <w:p w:rsidR="005F3BB2" w:rsidRDefault="005F3BB2">
            <w:pPr>
              <w:pStyle w:val="TableParagraph"/>
              <w:spacing w:before="62"/>
              <w:ind w:right="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1479071,06</w:t>
            </w:r>
          </w:p>
        </w:tc>
        <w:tc>
          <w:tcPr>
            <w:tcW w:w="528" w:type="dxa"/>
            <w:shd w:val="clear" w:color="auto" w:fill="BFBFBF"/>
          </w:tcPr>
          <w:p w:rsidR="005F3BB2" w:rsidRDefault="005F3BB2"/>
        </w:tc>
        <w:tc>
          <w:tcPr>
            <w:tcW w:w="538" w:type="dxa"/>
            <w:shd w:val="clear" w:color="auto" w:fill="BFBFBF"/>
          </w:tcPr>
          <w:p w:rsidR="005F3BB2" w:rsidRDefault="005F3BB2"/>
        </w:tc>
      </w:tr>
    </w:tbl>
    <w:p w:rsidR="005F3BB2" w:rsidRDefault="005F3BB2">
      <w:pPr>
        <w:rPr>
          <w:sz w:val="20"/>
        </w:rPr>
      </w:pPr>
    </w:p>
    <w:p w:rsidR="005F3BB2" w:rsidRDefault="005F3BB2">
      <w:pPr>
        <w:rPr>
          <w:sz w:val="20"/>
        </w:rPr>
      </w:pPr>
    </w:p>
    <w:p w:rsidR="005F3BB2" w:rsidRDefault="005F3BB2">
      <w:pPr>
        <w:rPr>
          <w:sz w:val="20"/>
        </w:rPr>
      </w:pPr>
    </w:p>
    <w:p w:rsidR="005F3BB2" w:rsidRDefault="005F3BB2">
      <w:pPr>
        <w:rPr>
          <w:sz w:val="20"/>
        </w:rPr>
      </w:pPr>
    </w:p>
    <w:p w:rsidR="005F3BB2" w:rsidRDefault="005F3BB2">
      <w:pPr>
        <w:rPr>
          <w:sz w:val="20"/>
        </w:rPr>
      </w:pPr>
    </w:p>
    <w:p w:rsidR="005F3BB2" w:rsidRDefault="005F3BB2">
      <w:pPr>
        <w:spacing w:before="8"/>
        <w:rPr>
          <w:sz w:val="24"/>
        </w:rPr>
      </w:pPr>
    </w:p>
    <w:p w:rsidR="005F3BB2" w:rsidRDefault="005F3BB2">
      <w:pPr>
        <w:spacing w:before="80"/>
        <w:ind w:left="2982"/>
        <w:rPr>
          <w:b/>
          <w:sz w:val="16"/>
        </w:rPr>
      </w:pPr>
      <w:r>
        <w:rPr>
          <w:b/>
          <w:sz w:val="16"/>
        </w:rPr>
        <w:t>ΣΤΟΙΧΕΙΑ ΙΣΟΛΟΓΙΣΜΟΥ 1ου ΤΡΙΜΗΝΟΥ 2016</w:t>
      </w:r>
    </w:p>
    <w:tbl>
      <w:tblPr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0"/>
        <w:gridCol w:w="3340"/>
        <w:gridCol w:w="1400"/>
        <w:gridCol w:w="1500"/>
        <w:gridCol w:w="1480"/>
        <w:gridCol w:w="1000"/>
      </w:tblGrid>
      <w:tr w:rsidR="005F3BB2">
        <w:trPr>
          <w:trHeight w:hRule="exact" w:val="720"/>
        </w:trPr>
        <w:tc>
          <w:tcPr>
            <w:tcW w:w="380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/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τέλος Προηγούμενου έτους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Προηγούμενο τρίμηνο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10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1ο Τρίμηνο 2016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0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Μεταβολή</w:t>
            </w:r>
          </w:p>
          <w:p w:rsidR="005F3BB2" w:rsidRDefault="005F3BB2">
            <w:pPr>
              <w:pStyle w:val="TableParagraph"/>
              <w:spacing w:before="1"/>
              <w:rPr>
                <w:b/>
                <w:sz w:val="23"/>
              </w:rPr>
            </w:pPr>
          </w:p>
          <w:p w:rsidR="005F3BB2" w:rsidRDefault="005F3BB2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</w:p>
        </w:tc>
      </w:tr>
      <w:tr w:rsidR="005F3BB2">
        <w:trPr>
          <w:trHeight w:hRule="exact" w:val="270"/>
        </w:trPr>
        <w:tc>
          <w:tcPr>
            <w:tcW w:w="380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ΣΤΟΙΧΕΙΑ ΕΝΕΡΓΗΤΙΚΟΥ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379"/>
              <w:rPr>
                <w:b/>
                <w:sz w:val="16"/>
              </w:rPr>
            </w:pPr>
            <w:r>
              <w:rPr>
                <w:b/>
                <w:sz w:val="16"/>
              </w:rPr>
              <w:t>3\2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Α.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ΑΠΑΙΤΗΣΕΙΣ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6.119.484,25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6.119.484,25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5.745.268,02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0,94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/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Απαιτήσεις από φόρους, τέλη κλπ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3.647.170,54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3.647.170,54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3.473.910,75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0,95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Απαιτήσεις από Ελληνικό Δημόσιο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Λοιπές απαιτήσεις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2.472.313,71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2.472.313,71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2.271.357,27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0,92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Β.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ΔΙΑΘΕΣΙΜΑ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3.209.087,74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3.209.087,74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3.540.346,57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1,10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Ταμείο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3.003,73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3.003,73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3.898,72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1,30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Καταθέσεις όψεως και προθεσμίας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3.206.084,01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3.206.084,01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3.536.447,85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1,10</w:t>
            </w:r>
          </w:p>
        </w:tc>
      </w:tr>
      <w:tr w:rsidR="005F3BB2">
        <w:trPr>
          <w:trHeight w:hRule="exact" w:val="464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Γ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 w:right="938"/>
              <w:rPr>
                <w:b/>
                <w:sz w:val="16"/>
              </w:rPr>
            </w:pPr>
            <w:r>
              <w:rPr>
                <w:b/>
                <w:sz w:val="16"/>
              </w:rPr>
              <w:t>ΜΕΤΑΒΑΤΙΚΟΙ ΛΟΓΑΡΙΑΣΜΟΙ ΕΝΕΡΓΗΤΙΚΟΥ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521.215,64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521.215,64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479.981,84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0,92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Έξοδα επόμενων χρήσεων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41.233,80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41.233,80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Έσοδα χρήσεως εισπρακτέα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479.981,84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479.981,84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479.981,84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466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Λοιποί μεταβατικοί λογαριασμοί ενεργητικού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70"/>
        </w:trPr>
        <w:tc>
          <w:tcPr>
            <w:tcW w:w="9180" w:type="dxa"/>
            <w:gridSpan w:val="6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/>
        </w:tc>
      </w:tr>
      <w:tr w:rsidR="005F3BB2">
        <w:trPr>
          <w:trHeight w:hRule="exact" w:val="270"/>
        </w:trPr>
        <w:tc>
          <w:tcPr>
            <w:tcW w:w="380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ΣΤΟΙΧΕΙΑ ΠΑΘΗΤΙΚΟΥ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379"/>
              <w:rPr>
                <w:b/>
                <w:sz w:val="16"/>
              </w:rPr>
            </w:pPr>
            <w:r>
              <w:rPr>
                <w:b/>
                <w:sz w:val="16"/>
              </w:rPr>
              <w:t>3\2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Α.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ΥΠΟΧΡΕΩΣΕΙΣ ΑΠΌ ΔΑΝΕΙΑ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4.040.133,43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4.040.133,43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3.962.083,99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0,98</w:t>
            </w:r>
          </w:p>
        </w:tc>
      </w:tr>
      <w:tr w:rsidR="005F3BB2">
        <w:trPr>
          <w:trHeight w:hRule="exact" w:val="464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 w:right="142"/>
              <w:rPr>
                <w:sz w:val="16"/>
              </w:rPr>
            </w:pPr>
            <w:r>
              <w:rPr>
                <w:sz w:val="16"/>
              </w:rPr>
              <w:t>Μακροπρόθεσμες υποχρεώσεις σε τράπεζες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4.040.133,43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4.040.133,43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3.962.083,99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0,98</w:t>
            </w:r>
          </w:p>
        </w:tc>
      </w:tr>
      <w:tr w:rsidR="005F3BB2">
        <w:trPr>
          <w:trHeight w:hRule="exact" w:val="466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 w:right="142"/>
              <w:rPr>
                <w:sz w:val="16"/>
              </w:rPr>
            </w:pPr>
            <w:r>
              <w:rPr>
                <w:sz w:val="16"/>
              </w:rPr>
              <w:t>Βραχυπρόθεσμες υποχρεώσεις σε τράπεζες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Β.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ΛΟΙΠΕΣ ΥΠΟΧΡΕΩΣΕΙΣ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2.132.915,94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2.132.915,94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2.189.690,15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1,03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Προμηθευτές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2.019.903,55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2.019.903,55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2.065.294,25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1,02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Υποχρεώσεις από φόρους τέλη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34.891,59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34.891,59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8.507,27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0,24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Ασφαλιστικοί οργανισμοί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12.451,88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12.451,88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44.905,45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3,61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Λοιπές βραχυπρόθεσμες υποχρεώσεις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65.668,92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65.668,92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70.983,18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1,08</w:t>
            </w:r>
          </w:p>
        </w:tc>
      </w:tr>
      <w:tr w:rsidR="005F3BB2">
        <w:trPr>
          <w:trHeight w:hRule="exact" w:val="464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Γ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 w:right="938"/>
              <w:rPr>
                <w:b/>
                <w:sz w:val="16"/>
              </w:rPr>
            </w:pPr>
            <w:r>
              <w:rPr>
                <w:b/>
                <w:sz w:val="16"/>
              </w:rPr>
              <w:t>ΜΕΤΑΒΑΤΙΚΟΙ ΛΟΓΑΡΙΑΣΜΟΙ ΠΑΘΗΤΙΚΟΥ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787.500,34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787.500,34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787.500,34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Έσοδα επόμενων χρήσεων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115.496,27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115.496,27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115.496,27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Έξοδα χρήσεως δουλευμένα (πληρωτέα)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5F3BB2">
        <w:trPr>
          <w:trHeight w:hRule="exact" w:val="270"/>
        </w:trPr>
        <w:tc>
          <w:tcPr>
            <w:tcW w:w="46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334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Λοιποί μεταβατικοί λογαριασμοί παθητικού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672.004,07</w:t>
            </w: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672.004,07</w:t>
            </w:r>
          </w:p>
        </w:tc>
        <w:tc>
          <w:tcPr>
            <w:tcW w:w="148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672.004,07</w:t>
            </w:r>
          </w:p>
        </w:tc>
        <w:tc>
          <w:tcPr>
            <w:tcW w:w="1000" w:type="dxa"/>
            <w:tcBorders>
              <w:left w:val="single" w:sz="6" w:space="0" w:color="000000"/>
              <w:right w:val="single" w:sz="6" w:space="0" w:color="000000"/>
            </w:tcBorders>
          </w:tcPr>
          <w:p w:rsidR="005F3BB2" w:rsidRDefault="005F3BB2">
            <w:pPr>
              <w:pStyle w:val="TableParagraph"/>
              <w:ind w:right="9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1,00</w:t>
            </w:r>
          </w:p>
        </w:tc>
      </w:tr>
    </w:tbl>
    <w:p w:rsidR="005F3BB2" w:rsidRDefault="005F3BB2">
      <w:pPr>
        <w:jc w:val="right"/>
        <w:rPr>
          <w:sz w:val="16"/>
        </w:rPr>
        <w:sectPr w:rsidR="005F3BB2">
          <w:pgSz w:w="11900" w:h="16840"/>
          <w:pgMar w:top="1440" w:right="220" w:bottom="280" w:left="360" w:header="720" w:footer="720" w:gutter="0"/>
          <w:cols w:space="720"/>
        </w:sectPr>
      </w:pPr>
    </w:p>
    <w:p w:rsidR="005F3BB2" w:rsidRDefault="005F3BB2">
      <w:pPr>
        <w:spacing w:before="61"/>
        <w:ind w:left="132" w:right="6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Αξιολογώντας την πορεία εκτέλεσης του προυπολογισμού για το 1</w:t>
      </w:r>
      <w:r>
        <w:rPr>
          <w:rFonts w:ascii="Verdana" w:hAnsi="Verdana"/>
          <w:position w:val="8"/>
          <w:sz w:val="11"/>
        </w:rPr>
        <w:t xml:space="preserve">ο </w:t>
      </w:r>
      <w:r>
        <w:rPr>
          <w:rFonts w:ascii="Verdana" w:hAnsi="Verdana"/>
          <w:sz w:val="20"/>
        </w:rPr>
        <w:t>τρίμηνο 2016 βάσει : Α) Των μηνιαίων στόχων που έχουν τεθεί με το ΟΠΔ 2016 του Δήμου</w:t>
      </w:r>
    </w:p>
    <w:p w:rsidR="005F3BB2" w:rsidRDefault="005F3BB2">
      <w:pPr>
        <w:spacing w:before="1" w:line="243" w:lineRule="exact"/>
        <w:ind w:left="13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Β) των τριμηνιαίων καταστάσεων του 1</w:t>
      </w:r>
      <w:r>
        <w:rPr>
          <w:rFonts w:ascii="Verdana" w:hAnsi="Verdana"/>
          <w:position w:val="8"/>
          <w:sz w:val="11"/>
        </w:rPr>
        <w:t xml:space="preserve">ου  </w:t>
      </w:r>
      <w:r>
        <w:rPr>
          <w:rFonts w:ascii="Verdana" w:hAnsi="Verdana"/>
          <w:sz w:val="20"/>
        </w:rPr>
        <w:t>τριμήνου 2016</w:t>
      </w:r>
    </w:p>
    <w:p w:rsidR="005F3BB2" w:rsidRDefault="005F3BB2">
      <w:pPr>
        <w:ind w:left="132" w:right="119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παρουσιάζουμε πίνακα με τα αποτελέσματα της αξιολόγησης στον οποίο απεικονίζονται οι  στόχοι , τα στοιχεία εκτέλεσης του προυπολογισμού και οι αποκλίσεις που σημειώνονται για το 1</w:t>
      </w:r>
      <w:r>
        <w:rPr>
          <w:rFonts w:ascii="Verdana" w:hAnsi="Verdana"/>
          <w:position w:val="8"/>
          <w:sz w:val="11"/>
        </w:rPr>
        <w:t xml:space="preserve">ο  </w:t>
      </w:r>
      <w:r>
        <w:rPr>
          <w:rFonts w:ascii="Verdana" w:hAnsi="Verdana"/>
          <w:sz w:val="20"/>
        </w:rPr>
        <w:t>τρίμηνο 2016 (άρθρο 2 της υπ’ αριθμ.7261/2013</w:t>
      </w:r>
      <w:r>
        <w:rPr>
          <w:rFonts w:ascii="Verdana" w:hAnsi="Verdana"/>
          <w:spacing w:val="-34"/>
          <w:sz w:val="20"/>
        </w:rPr>
        <w:t xml:space="preserve"> </w:t>
      </w:r>
      <w:r>
        <w:rPr>
          <w:rFonts w:ascii="Verdana" w:hAnsi="Verdana"/>
          <w:sz w:val="20"/>
        </w:rPr>
        <w:t>ΚΥΑ).</w:t>
      </w:r>
    </w:p>
    <w:p w:rsidR="005F3BB2" w:rsidRDefault="005F3BB2">
      <w:pPr>
        <w:pStyle w:val="BodyText"/>
        <w:rPr>
          <w:rFonts w:ascii="Verdana"/>
          <w:sz w:val="20"/>
        </w:rPr>
      </w:pPr>
    </w:p>
    <w:p w:rsidR="005F3BB2" w:rsidRDefault="005F3BB2">
      <w:pPr>
        <w:pStyle w:val="BodyText"/>
        <w:rPr>
          <w:rFonts w:ascii="Verdana"/>
          <w:sz w:val="20"/>
        </w:rPr>
      </w:pPr>
    </w:p>
    <w:p w:rsidR="005F3BB2" w:rsidRDefault="005F3BB2">
      <w:pPr>
        <w:pStyle w:val="BodyText"/>
        <w:rPr>
          <w:rFonts w:ascii="Verdana"/>
          <w:sz w:val="20"/>
        </w:rPr>
      </w:pPr>
    </w:p>
    <w:p w:rsidR="005F3BB2" w:rsidRDefault="005F3BB2">
      <w:pPr>
        <w:pStyle w:val="BodyText"/>
        <w:spacing w:before="9"/>
        <w:rPr>
          <w:rFonts w:ascii="Verdana"/>
          <w:sz w:val="21"/>
        </w:rPr>
      </w:pPr>
    </w:p>
    <w:p w:rsidR="005F3BB2" w:rsidRDefault="005F3BB2">
      <w:pPr>
        <w:spacing w:before="75"/>
        <w:ind w:left="220" w:right="684"/>
        <w:rPr>
          <w:sz w:val="20"/>
        </w:rPr>
      </w:pPr>
      <w:r>
        <w:rPr>
          <w:sz w:val="20"/>
        </w:rPr>
        <w:t>ΠΟΡΕΙΑ ΕΚΤΕΛΕΣΗΣ ΤΟΥ ΠΡΟΥΠΟΛΟΓΙΣΜΟΥ ΣΥΜΦΩΝΑ ΜΕ ΤΗ ΣΤΟΧΟΘΕΣΙΑ για το 1ο</w:t>
      </w:r>
    </w:p>
    <w:p w:rsidR="005F3BB2" w:rsidRDefault="005F3BB2">
      <w:pPr>
        <w:ind w:left="220" w:right="6158"/>
        <w:rPr>
          <w:sz w:val="20"/>
        </w:rPr>
      </w:pPr>
      <w:r>
        <w:rPr>
          <w:sz w:val="20"/>
        </w:rPr>
        <w:t>τριμηνο 2016</w:t>
      </w:r>
    </w:p>
    <w:p w:rsidR="005F3BB2" w:rsidRDefault="005F3BB2">
      <w:pPr>
        <w:spacing w:after="1"/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40"/>
        <w:gridCol w:w="1600"/>
        <w:gridCol w:w="1480"/>
        <w:gridCol w:w="1480"/>
        <w:gridCol w:w="2170"/>
      </w:tblGrid>
      <w:tr w:rsidR="005F3BB2">
        <w:trPr>
          <w:trHeight w:hRule="exact" w:val="470"/>
        </w:trPr>
        <w:tc>
          <w:tcPr>
            <w:tcW w:w="234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ind w:left="103" w:right="283"/>
              <w:rPr>
                <w:sz w:val="20"/>
              </w:rPr>
            </w:pPr>
            <w:r>
              <w:rPr>
                <w:sz w:val="20"/>
              </w:rPr>
              <w:t>ΠΙΝΑΚΑΣ Α</w:t>
            </w:r>
          </w:p>
        </w:tc>
        <w:tc>
          <w:tcPr>
            <w:tcW w:w="160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ΓΡΑΜΜΗ ΟΠΔ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ind w:left="103" w:right="98"/>
              <w:rPr>
                <w:sz w:val="20"/>
              </w:rPr>
            </w:pPr>
            <w:r>
              <w:rPr>
                <w:sz w:val="20"/>
              </w:rPr>
              <w:t>ΓΡΑΜΜΗ ΟΠΔ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ind w:left="103" w:right="98"/>
              <w:rPr>
                <w:sz w:val="20"/>
              </w:rPr>
            </w:pPr>
            <w:r>
              <w:rPr>
                <w:sz w:val="20"/>
              </w:rPr>
              <w:t>ΓΡΑΜΜΗ ΟΠΔ</w:t>
            </w:r>
          </w:p>
        </w:tc>
        <w:tc>
          <w:tcPr>
            <w:tcW w:w="2170" w:type="dxa"/>
          </w:tcPr>
          <w:p w:rsidR="005F3BB2" w:rsidRDefault="005F3BB2"/>
        </w:tc>
      </w:tr>
      <w:tr w:rsidR="005F3BB2">
        <w:trPr>
          <w:trHeight w:hRule="exact" w:val="1276"/>
        </w:trPr>
        <w:tc>
          <w:tcPr>
            <w:tcW w:w="234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16"/>
              <w:ind w:left="103" w:right="283"/>
              <w:rPr>
                <w:sz w:val="20"/>
              </w:rPr>
            </w:pPr>
            <w:r>
              <w:rPr>
                <w:sz w:val="20"/>
              </w:rPr>
              <w:t>Περίοδος</w:t>
            </w:r>
          </w:p>
        </w:tc>
        <w:tc>
          <w:tcPr>
            <w:tcW w:w="160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16"/>
              <w:ind w:left="103" w:right="115"/>
              <w:rPr>
                <w:sz w:val="20"/>
              </w:rPr>
            </w:pPr>
            <w:r>
              <w:rPr>
                <w:sz w:val="20"/>
              </w:rPr>
              <w:t>Σύνολο Εσόδων (Mε ταμειακό υπολ)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16"/>
              <w:ind w:left="103" w:right="98"/>
              <w:rPr>
                <w:sz w:val="20"/>
              </w:rPr>
            </w:pPr>
            <w:r>
              <w:rPr>
                <w:sz w:val="20"/>
              </w:rPr>
              <w:t>Σύνολο Εξόδων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16"/>
              <w:ind w:left="103" w:right="98"/>
              <w:rPr>
                <w:sz w:val="20"/>
              </w:rPr>
            </w:pPr>
            <w:r>
              <w:rPr>
                <w:sz w:val="20"/>
              </w:rPr>
              <w:t>Απλήρωτες Υποχρεώσεις</w:t>
            </w:r>
          </w:p>
        </w:tc>
        <w:tc>
          <w:tcPr>
            <w:tcW w:w="2170" w:type="dxa"/>
          </w:tcPr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rPr>
                <w:sz w:val="16"/>
              </w:rPr>
            </w:pPr>
          </w:p>
          <w:p w:rsidR="005F3BB2" w:rsidRDefault="005F3BB2">
            <w:pPr>
              <w:pStyle w:val="TableParagraph"/>
              <w:rPr>
                <w:sz w:val="14"/>
              </w:rPr>
            </w:pPr>
          </w:p>
          <w:p w:rsidR="005F3BB2" w:rsidRDefault="005F3BB2">
            <w:pPr>
              <w:pStyle w:val="TableParagraph"/>
              <w:spacing w:before="1"/>
              <w:ind w:left="103" w:right="56"/>
              <w:rPr>
                <w:sz w:val="16"/>
              </w:rPr>
            </w:pPr>
            <w:r>
              <w:rPr>
                <w:sz w:val="16"/>
              </w:rPr>
              <w:t>Κριτήριο του άρθρ.2 της ΚΥΑ 7261/2013</w:t>
            </w:r>
          </w:p>
          <w:p w:rsidR="005F3BB2" w:rsidRDefault="005F3BB2">
            <w:pPr>
              <w:pStyle w:val="TableParagraph"/>
              <w:ind w:left="103" w:right="56"/>
              <w:rPr>
                <w:sz w:val="16"/>
              </w:rPr>
            </w:pPr>
            <w:r>
              <w:rPr>
                <w:sz w:val="16"/>
              </w:rPr>
              <w:t>(Εσοδα -εξοδα-απλήρωτες υποχρεώσεις)</w:t>
            </w:r>
          </w:p>
        </w:tc>
      </w:tr>
      <w:tr w:rsidR="005F3BB2">
        <w:trPr>
          <w:trHeight w:hRule="exact" w:val="700"/>
        </w:trPr>
        <w:tc>
          <w:tcPr>
            <w:tcW w:w="2340" w:type="dxa"/>
          </w:tcPr>
          <w:p w:rsidR="005F3BB2" w:rsidRDefault="005F3BB2">
            <w:pPr>
              <w:pStyle w:val="TableParagraph"/>
              <w:ind w:left="103" w:right="283"/>
              <w:rPr>
                <w:sz w:val="20"/>
              </w:rPr>
            </w:pPr>
            <w:r>
              <w:rPr>
                <w:sz w:val="20"/>
              </w:rPr>
              <w:t>Στόχοι περιόδου Ιανουάριος -Μάρτιος 2016</w:t>
            </w:r>
          </w:p>
        </w:tc>
        <w:tc>
          <w:tcPr>
            <w:tcW w:w="160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4.932.342,00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2.202.501,00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2.132.916,00</w:t>
            </w:r>
          </w:p>
        </w:tc>
        <w:tc>
          <w:tcPr>
            <w:tcW w:w="2170" w:type="dxa"/>
          </w:tcPr>
          <w:p w:rsidR="005F3BB2" w:rsidRDefault="005F3BB2"/>
        </w:tc>
      </w:tr>
      <w:tr w:rsidR="005F3BB2">
        <w:trPr>
          <w:trHeight w:hRule="exact" w:val="824"/>
        </w:trPr>
        <w:tc>
          <w:tcPr>
            <w:tcW w:w="2340" w:type="dxa"/>
          </w:tcPr>
          <w:p w:rsidR="005F3BB2" w:rsidRDefault="005F3BB2">
            <w:pPr>
              <w:pStyle w:val="TableParagraph"/>
              <w:spacing w:before="124"/>
              <w:ind w:left="103" w:right="283"/>
              <w:rPr>
                <w:sz w:val="20"/>
              </w:rPr>
            </w:pPr>
            <w:r>
              <w:rPr>
                <w:sz w:val="20"/>
              </w:rPr>
              <w:t>Εκτέλεση περιόδου Ιανουάριος -Μάρτιος έτους 2016</w:t>
            </w:r>
          </w:p>
        </w:tc>
        <w:tc>
          <w:tcPr>
            <w:tcW w:w="160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24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4.435.676,76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24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1.479.071,00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24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2.189.690,15</w:t>
            </w:r>
          </w:p>
        </w:tc>
        <w:tc>
          <w:tcPr>
            <w:tcW w:w="2170" w:type="dxa"/>
          </w:tcPr>
          <w:p w:rsidR="005F3BB2" w:rsidRDefault="005F3BB2"/>
        </w:tc>
      </w:tr>
      <w:tr w:rsidR="005F3BB2">
        <w:trPr>
          <w:trHeight w:hRule="exact" w:val="175"/>
        </w:trPr>
        <w:tc>
          <w:tcPr>
            <w:tcW w:w="2340" w:type="dxa"/>
            <w:vMerge w:val="restart"/>
          </w:tcPr>
          <w:p w:rsidR="005F3BB2" w:rsidRDefault="005F3BB2"/>
        </w:tc>
        <w:tc>
          <w:tcPr>
            <w:tcW w:w="1600" w:type="dxa"/>
            <w:tcBorders>
              <w:bottom w:val="nil"/>
            </w:tcBorders>
          </w:tcPr>
          <w:p w:rsidR="005F3BB2" w:rsidRDefault="005F3BB2"/>
        </w:tc>
        <w:tc>
          <w:tcPr>
            <w:tcW w:w="1480" w:type="dxa"/>
            <w:tcBorders>
              <w:bottom w:val="nil"/>
            </w:tcBorders>
          </w:tcPr>
          <w:p w:rsidR="005F3BB2" w:rsidRDefault="005F3BB2"/>
        </w:tc>
        <w:tc>
          <w:tcPr>
            <w:tcW w:w="1480" w:type="dxa"/>
            <w:tcBorders>
              <w:bottom w:val="nil"/>
            </w:tcBorders>
          </w:tcPr>
          <w:p w:rsidR="005F3BB2" w:rsidRDefault="005F3BB2"/>
        </w:tc>
        <w:tc>
          <w:tcPr>
            <w:tcW w:w="2170" w:type="dxa"/>
            <w:tcBorders>
              <w:bottom w:val="nil"/>
            </w:tcBorders>
          </w:tcPr>
          <w:p w:rsidR="005F3BB2" w:rsidRDefault="005F3BB2">
            <w:pPr>
              <w:pStyle w:val="TableParagraph"/>
              <w:ind w:left="103" w:right="56"/>
              <w:rPr>
                <w:sz w:val="14"/>
              </w:rPr>
            </w:pPr>
            <w:r>
              <w:rPr>
                <w:sz w:val="14"/>
              </w:rPr>
              <w:t>ΑΘΡΟΙΣΜΑ</w:t>
            </w:r>
          </w:p>
        </w:tc>
      </w:tr>
      <w:tr w:rsidR="005F3BB2">
        <w:trPr>
          <w:trHeight w:hRule="exact" w:val="161"/>
        </w:trPr>
        <w:tc>
          <w:tcPr>
            <w:tcW w:w="2340" w:type="dxa"/>
            <w:vMerge/>
          </w:tcPr>
          <w:p w:rsidR="005F3BB2" w:rsidRDefault="005F3BB2"/>
        </w:tc>
        <w:tc>
          <w:tcPr>
            <w:tcW w:w="1600" w:type="dxa"/>
            <w:tcBorders>
              <w:top w:val="nil"/>
              <w:bottom w:val="nil"/>
            </w:tcBorders>
          </w:tcPr>
          <w:p w:rsidR="005F3BB2" w:rsidRDefault="005F3BB2"/>
        </w:tc>
        <w:tc>
          <w:tcPr>
            <w:tcW w:w="1480" w:type="dxa"/>
            <w:tcBorders>
              <w:top w:val="nil"/>
              <w:bottom w:val="nil"/>
            </w:tcBorders>
          </w:tcPr>
          <w:p w:rsidR="005F3BB2" w:rsidRDefault="005F3BB2"/>
        </w:tc>
        <w:tc>
          <w:tcPr>
            <w:tcW w:w="1480" w:type="dxa"/>
            <w:tcBorders>
              <w:top w:val="nil"/>
              <w:bottom w:val="nil"/>
            </w:tcBorders>
          </w:tcPr>
          <w:p w:rsidR="005F3BB2" w:rsidRDefault="005F3BB2"/>
        </w:tc>
        <w:tc>
          <w:tcPr>
            <w:tcW w:w="2170" w:type="dxa"/>
            <w:tcBorders>
              <w:top w:val="nil"/>
              <w:bottom w:val="nil"/>
            </w:tcBorders>
          </w:tcPr>
          <w:p w:rsidR="005F3BB2" w:rsidRDefault="005F3BB2">
            <w:pPr>
              <w:pStyle w:val="TableParagraph"/>
              <w:spacing w:line="154" w:lineRule="exact"/>
              <w:ind w:left="143" w:right="56"/>
              <w:rPr>
                <w:sz w:val="14"/>
              </w:rPr>
            </w:pPr>
            <w:r>
              <w:rPr>
                <w:sz w:val="14"/>
              </w:rPr>
              <w:t>απόκλισης εσόδων,εξόδων και</w:t>
            </w:r>
          </w:p>
        </w:tc>
      </w:tr>
      <w:tr w:rsidR="005F3BB2">
        <w:trPr>
          <w:trHeight w:hRule="exact" w:val="312"/>
        </w:trPr>
        <w:tc>
          <w:tcPr>
            <w:tcW w:w="2340" w:type="dxa"/>
            <w:vMerge/>
          </w:tcPr>
          <w:p w:rsidR="005F3BB2" w:rsidRDefault="005F3BB2"/>
        </w:tc>
        <w:tc>
          <w:tcPr>
            <w:tcW w:w="1600" w:type="dxa"/>
            <w:tcBorders>
              <w:top w:val="nil"/>
              <w:bottom w:val="nil"/>
            </w:tcBorders>
          </w:tcPr>
          <w:p w:rsidR="005F3BB2" w:rsidRDefault="005F3BB2">
            <w:pPr>
              <w:pStyle w:val="TableParagraph"/>
              <w:spacing w:before="107"/>
              <w:ind w:left="103"/>
              <w:rPr>
                <w:sz w:val="16"/>
              </w:rPr>
            </w:pPr>
            <w:r>
              <w:rPr>
                <w:sz w:val="16"/>
              </w:rPr>
              <w:t>ΕΚΤΕΛΕΣΗ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:rsidR="005F3BB2" w:rsidRDefault="005F3BB2">
            <w:pPr>
              <w:pStyle w:val="TableParagraph"/>
              <w:spacing w:before="107"/>
              <w:ind w:left="103" w:right="98"/>
              <w:rPr>
                <w:sz w:val="16"/>
              </w:rPr>
            </w:pPr>
            <w:r>
              <w:rPr>
                <w:sz w:val="16"/>
              </w:rPr>
              <w:t>ΣΤΟΧΟΣ ΜΕΙΟΝ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:rsidR="005F3BB2" w:rsidRDefault="005F3BB2">
            <w:pPr>
              <w:pStyle w:val="TableParagraph"/>
              <w:spacing w:line="242" w:lineRule="auto"/>
              <w:ind w:left="103" w:right="552"/>
              <w:rPr>
                <w:sz w:val="14"/>
              </w:rPr>
            </w:pPr>
            <w:r>
              <w:rPr>
                <w:sz w:val="14"/>
              </w:rPr>
              <w:t>ΠΟΣΟ 31/12 ΜΕΙΟΝ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:rsidR="005F3BB2" w:rsidRDefault="005F3BB2">
            <w:pPr>
              <w:pStyle w:val="TableParagraph"/>
              <w:spacing w:line="242" w:lineRule="auto"/>
              <w:ind w:left="103" w:right="93"/>
              <w:rPr>
                <w:sz w:val="14"/>
              </w:rPr>
            </w:pPr>
            <w:r>
              <w:rPr>
                <w:sz w:val="14"/>
              </w:rPr>
              <w:t>απλήρωτων υποχρεώσεων(όταν είναι</w:t>
            </w:r>
          </w:p>
        </w:tc>
      </w:tr>
      <w:tr w:rsidR="005F3BB2">
        <w:trPr>
          <w:trHeight w:hRule="exact" w:val="169"/>
        </w:trPr>
        <w:tc>
          <w:tcPr>
            <w:tcW w:w="2340" w:type="dxa"/>
            <w:vMerge/>
          </w:tcPr>
          <w:p w:rsidR="005F3BB2" w:rsidRDefault="005F3BB2"/>
        </w:tc>
        <w:tc>
          <w:tcPr>
            <w:tcW w:w="1600" w:type="dxa"/>
            <w:tcBorders>
              <w:top w:val="nil"/>
            </w:tcBorders>
          </w:tcPr>
          <w:p w:rsidR="005F3BB2" w:rsidRDefault="005F3BB2">
            <w:pPr>
              <w:pStyle w:val="TableParagraph"/>
              <w:spacing w:line="163" w:lineRule="exact"/>
              <w:ind w:left="103"/>
              <w:rPr>
                <w:sz w:val="16"/>
              </w:rPr>
            </w:pPr>
            <w:r>
              <w:rPr>
                <w:sz w:val="16"/>
              </w:rPr>
              <w:t>ΜΕΙΟΝ ΣΤΟΧΟΣ</w:t>
            </w:r>
          </w:p>
        </w:tc>
        <w:tc>
          <w:tcPr>
            <w:tcW w:w="1480" w:type="dxa"/>
            <w:tcBorders>
              <w:top w:val="nil"/>
            </w:tcBorders>
          </w:tcPr>
          <w:p w:rsidR="005F3BB2" w:rsidRDefault="005F3BB2">
            <w:pPr>
              <w:pStyle w:val="TableParagraph"/>
              <w:spacing w:line="163" w:lineRule="exact"/>
              <w:ind w:left="103" w:right="98"/>
              <w:rPr>
                <w:sz w:val="16"/>
              </w:rPr>
            </w:pPr>
            <w:r>
              <w:rPr>
                <w:sz w:val="16"/>
              </w:rPr>
              <w:t>ΕΚΤΕΛΕΣΗ</w:t>
            </w:r>
          </w:p>
        </w:tc>
        <w:tc>
          <w:tcPr>
            <w:tcW w:w="1480" w:type="dxa"/>
            <w:tcBorders>
              <w:top w:val="nil"/>
            </w:tcBorders>
          </w:tcPr>
          <w:p w:rsidR="005F3BB2" w:rsidRDefault="005F3BB2">
            <w:pPr>
              <w:pStyle w:val="TableParagraph"/>
              <w:spacing w:before="2"/>
              <w:ind w:left="103" w:right="98"/>
              <w:rPr>
                <w:sz w:val="14"/>
              </w:rPr>
            </w:pPr>
            <w:r>
              <w:rPr>
                <w:sz w:val="14"/>
              </w:rPr>
              <w:t>ΠΟΣΟ ΜΗΝΑ</w:t>
            </w:r>
          </w:p>
        </w:tc>
        <w:tc>
          <w:tcPr>
            <w:tcW w:w="2170" w:type="dxa"/>
            <w:tcBorders>
              <w:top w:val="nil"/>
            </w:tcBorders>
          </w:tcPr>
          <w:p w:rsidR="005F3BB2" w:rsidRDefault="005F3BB2">
            <w:pPr>
              <w:pStyle w:val="TableParagraph"/>
              <w:spacing w:before="2"/>
              <w:ind w:left="103" w:right="56"/>
              <w:rPr>
                <w:sz w:val="14"/>
              </w:rPr>
            </w:pPr>
            <w:r>
              <w:rPr>
                <w:sz w:val="14"/>
              </w:rPr>
              <w:t>αρνητική)</w:t>
            </w:r>
          </w:p>
        </w:tc>
      </w:tr>
      <w:tr w:rsidR="005F3BB2">
        <w:trPr>
          <w:trHeight w:hRule="exact" w:val="854"/>
        </w:trPr>
        <w:tc>
          <w:tcPr>
            <w:tcW w:w="2340" w:type="dxa"/>
          </w:tcPr>
          <w:p w:rsidR="005F3BB2" w:rsidRDefault="005F3BB2">
            <w:pPr>
              <w:pStyle w:val="TableParagraph"/>
              <w:spacing w:before="154"/>
              <w:ind w:left="103" w:right="283"/>
              <w:rPr>
                <w:sz w:val="20"/>
              </w:rPr>
            </w:pPr>
            <w:r>
              <w:rPr>
                <w:sz w:val="20"/>
              </w:rPr>
              <w:t>Ποσό απόκλισης περιόδου Ιανουάριος- Μάρτιος έτους 2016</w:t>
            </w:r>
          </w:p>
        </w:tc>
        <w:tc>
          <w:tcPr>
            <w:tcW w:w="160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54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-496.665,24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54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723.430,00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54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-56.774,15</w:t>
            </w:r>
          </w:p>
        </w:tc>
        <w:tc>
          <w:tcPr>
            <w:tcW w:w="217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54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169.990,61</w:t>
            </w:r>
          </w:p>
        </w:tc>
      </w:tr>
      <w:tr w:rsidR="005F3BB2">
        <w:trPr>
          <w:trHeight w:hRule="exact" w:val="736"/>
        </w:trPr>
        <w:tc>
          <w:tcPr>
            <w:tcW w:w="2340" w:type="dxa"/>
          </w:tcPr>
          <w:p w:rsidR="005F3BB2" w:rsidRDefault="005F3BB2">
            <w:pPr>
              <w:pStyle w:val="TableParagraph"/>
              <w:spacing w:before="36"/>
              <w:ind w:left="103" w:right="283"/>
              <w:rPr>
                <w:sz w:val="20"/>
              </w:rPr>
            </w:pPr>
            <w:r>
              <w:rPr>
                <w:sz w:val="20"/>
              </w:rPr>
              <w:t>Ποσοστό απόκλισης περιόδου Ιανουάριος- Μάρτιος ετους 2016</w:t>
            </w:r>
          </w:p>
        </w:tc>
        <w:tc>
          <w:tcPr>
            <w:tcW w:w="160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"/>
              <w:rPr>
                <w:sz w:val="23"/>
              </w:rPr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-10,07</w:t>
            </w:r>
          </w:p>
        </w:tc>
        <w:tc>
          <w:tcPr>
            <w:tcW w:w="148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"/>
              <w:rPr>
                <w:sz w:val="23"/>
              </w:rPr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32,85</w:t>
            </w:r>
          </w:p>
        </w:tc>
        <w:tc>
          <w:tcPr>
            <w:tcW w:w="1480" w:type="dxa"/>
          </w:tcPr>
          <w:p w:rsidR="005F3BB2" w:rsidRDefault="005F3BB2"/>
        </w:tc>
        <w:tc>
          <w:tcPr>
            <w:tcW w:w="2170" w:type="dxa"/>
          </w:tcPr>
          <w:p w:rsidR="005F3BB2" w:rsidRDefault="005F3BB2">
            <w:pPr>
              <w:pStyle w:val="TableParagraph"/>
              <w:rPr>
                <w:sz w:val="20"/>
              </w:rPr>
            </w:pPr>
          </w:p>
          <w:p w:rsidR="005F3BB2" w:rsidRDefault="005F3BB2">
            <w:pPr>
              <w:pStyle w:val="TableParagraph"/>
              <w:spacing w:before="1"/>
              <w:rPr>
                <w:sz w:val="23"/>
              </w:rPr>
            </w:pPr>
          </w:p>
          <w:p w:rsidR="005F3BB2" w:rsidRDefault="005F3BB2">
            <w:pPr>
              <w:pStyle w:val="TableParagraph"/>
              <w:spacing w:before="1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3,45</w:t>
            </w:r>
          </w:p>
        </w:tc>
      </w:tr>
      <w:tr w:rsidR="005F3BB2">
        <w:trPr>
          <w:trHeight w:hRule="exact" w:val="254"/>
        </w:trPr>
        <w:tc>
          <w:tcPr>
            <w:tcW w:w="2340" w:type="dxa"/>
          </w:tcPr>
          <w:p w:rsidR="005F3BB2" w:rsidRDefault="005F3BB2"/>
        </w:tc>
        <w:tc>
          <w:tcPr>
            <w:tcW w:w="1600" w:type="dxa"/>
          </w:tcPr>
          <w:p w:rsidR="005F3BB2" w:rsidRDefault="005F3BB2"/>
        </w:tc>
        <w:tc>
          <w:tcPr>
            <w:tcW w:w="1480" w:type="dxa"/>
          </w:tcPr>
          <w:p w:rsidR="005F3BB2" w:rsidRDefault="005F3BB2"/>
        </w:tc>
        <w:tc>
          <w:tcPr>
            <w:tcW w:w="1480" w:type="dxa"/>
          </w:tcPr>
          <w:p w:rsidR="005F3BB2" w:rsidRDefault="005F3BB2"/>
        </w:tc>
        <w:tc>
          <w:tcPr>
            <w:tcW w:w="2170" w:type="dxa"/>
          </w:tcPr>
          <w:p w:rsidR="005F3BB2" w:rsidRDefault="005F3BB2">
            <w:pPr>
              <w:pStyle w:val="TableParagraph"/>
              <w:spacing w:before="60"/>
              <w:ind w:left="103" w:right="56"/>
              <w:rPr>
                <w:sz w:val="16"/>
              </w:rPr>
            </w:pPr>
            <w:r>
              <w:rPr>
                <w:sz w:val="16"/>
              </w:rPr>
              <w:t>(169.990,61/4932342*100)</w:t>
            </w:r>
          </w:p>
        </w:tc>
      </w:tr>
    </w:tbl>
    <w:p w:rsidR="005F3BB2" w:rsidRDefault="005F3BB2">
      <w:pPr>
        <w:spacing w:before="5"/>
        <w:rPr>
          <w:sz w:val="20"/>
        </w:rPr>
      </w:pPr>
    </w:p>
    <w:p w:rsidR="005F3BB2" w:rsidRDefault="005F3BB2">
      <w:pPr>
        <w:spacing w:before="75"/>
        <w:ind w:left="220" w:right="1148"/>
        <w:rPr>
          <w:sz w:val="20"/>
        </w:rPr>
      </w:pPr>
      <w:r>
        <w:rPr>
          <w:sz w:val="20"/>
        </w:rPr>
        <w:t>Η απόκλιση για το 1ο τριμηνο 2016, βάσει του κριτηρίου του άρθρου 2 της ΚΥΑ 7261/2013 είναι θετική 3,45 %</w:t>
      </w:r>
    </w:p>
    <w:p w:rsidR="005F3BB2" w:rsidRDefault="005F3BB2">
      <w:pPr>
        <w:rPr>
          <w:sz w:val="20"/>
        </w:rPr>
      </w:pPr>
    </w:p>
    <w:p w:rsidR="005F3BB2" w:rsidRDefault="005F3BB2">
      <w:pPr>
        <w:spacing w:before="2"/>
      </w:pPr>
    </w:p>
    <w:p w:rsidR="005F3BB2" w:rsidRDefault="005F3BB2">
      <w:pPr>
        <w:pStyle w:val="BodyText"/>
        <w:ind w:left="1648" w:right="684"/>
      </w:pPr>
      <w:r>
        <w:rPr>
          <w:u w:val="single"/>
        </w:rPr>
        <w:t>Η απόφαση αυτή έλαβε αύξοντα αριθμό 74/2016.</w:t>
      </w:r>
    </w:p>
    <w:p w:rsidR="005F3BB2" w:rsidRDefault="005F3BB2">
      <w:pPr>
        <w:pStyle w:val="BodyText"/>
        <w:spacing w:before="11"/>
        <w:rPr>
          <w:sz w:val="16"/>
        </w:rPr>
      </w:pPr>
    </w:p>
    <w:p w:rsidR="005F3BB2" w:rsidRDefault="005F3BB2">
      <w:pPr>
        <w:pStyle w:val="BodyText"/>
        <w:spacing w:before="62"/>
        <w:ind w:left="22" w:right="1682"/>
        <w:jc w:val="center"/>
      </w:pPr>
      <w:r>
        <w:t>Συντάχθηκε το παρόν πρακτικό και υπογράφεται ως κατωτέρω.</w:t>
      </w:r>
    </w:p>
    <w:p w:rsidR="005F3BB2" w:rsidRDefault="005F3BB2">
      <w:pPr>
        <w:pStyle w:val="BodyText"/>
        <w:tabs>
          <w:tab w:val="left" w:pos="5854"/>
        </w:tabs>
        <w:spacing w:before="120"/>
        <w:ind w:left="1232" w:right="684"/>
      </w:pPr>
      <w:r>
        <w:t>Η</w:t>
      </w:r>
      <w:r>
        <w:rPr>
          <w:spacing w:val="-4"/>
        </w:rPr>
        <w:t xml:space="preserve"> </w:t>
      </w:r>
      <w:r>
        <w:t>ΠΡΟΕΔΡΟΣ-ΔΗΜΑΡΧΟΣ</w:t>
      </w:r>
      <w:r>
        <w:tab/>
        <w:t>ΤΑ</w:t>
      </w:r>
      <w:r>
        <w:rPr>
          <w:spacing w:val="-3"/>
        </w:rPr>
        <w:t xml:space="preserve"> </w:t>
      </w:r>
      <w:r>
        <w:t>ΜΕΛΗ</w:t>
      </w:r>
    </w:p>
    <w:p w:rsidR="005F3BB2" w:rsidRDefault="005F3BB2">
      <w:pPr>
        <w:pStyle w:val="BodyText"/>
        <w:tabs>
          <w:tab w:val="left" w:pos="5625"/>
        </w:tabs>
        <w:spacing w:before="120" w:line="348" w:lineRule="auto"/>
        <w:ind w:left="5630" w:right="1896" w:hanging="4123"/>
      </w:pPr>
      <w:r>
        <w:t>Ελένη</w:t>
      </w:r>
      <w:r>
        <w:rPr>
          <w:spacing w:val="-3"/>
        </w:rPr>
        <w:t xml:space="preserve"> </w:t>
      </w:r>
      <w:r>
        <w:t>Ευσταθίου</w:t>
      </w:r>
      <w:r>
        <w:tab/>
        <w:t>Σελίμης</w:t>
      </w:r>
      <w:r>
        <w:rPr>
          <w:spacing w:val="-6"/>
        </w:rPr>
        <w:t xml:space="preserve"> </w:t>
      </w:r>
      <w:r>
        <w:t>Κων/νος Ζουπανιώτης</w:t>
      </w:r>
      <w:r>
        <w:rPr>
          <w:spacing w:val="-11"/>
        </w:rPr>
        <w:t xml:space="preserve"> </w:t>
      </w:r>
      <w:r>
        <w:t>Δημήτριος</w:t>
      </w:r>
    </w:p>
    <w:p w:rsidR="005F3BB2" w:rsidRDefault="005F3BB2">
      <w:pPr>
        <w:pStyle w:val="BodyText"/>
        <w:tabs>
          <w:tab w:val="left" w:pos="5577"/>
        </w:tabs>
        <w:spacing w:before="1" w:line="348" w:lineRule="auto"/>
        <w:ind w:left="1047" w:right="2072" w:firstLine="116"/>
      </w:pPr>
      <w:r>
        <w:t>Ακριβές</w:t>
      </w:r>
      <w:r>
        <w:rPr>
          <w:spacing w:val="-4"/>
        </w:rPr>
        <w:t xml:space="preserve"> </w:t>
      </w:r>
      <w:r>
        <w:t>αντίγραφο</w:t>
      </w:r>
      <w:r>
        <w:tab/>
        <w:t>Τσάντζαλος</w:t>
      </w:r>
      <w:r>
        <w:rPr>
          <w:spacing w:val="-14"/>
        </w:rPr>
        <w:t xml:space="preserve"> </w:t>
      </w:r>
      <w:r>
        <w:t>Αθανάσιος Ιστιαία 25 - 4  -</w:t>
      </w:r>
      <w:r>
        <w:rPr>
          <w:spacing w:val="-9"/>
        </w:rPr>
        <w:t xml:space="preserve"> </w:t>
      </w:r>
      <w:r>
        <w:t>2016</w:t>
      </w:r>
    </w:p>
    <w:p w:rsidR="005F3BB2" w:rsidRDefault="005F3BB2">
      <w:pPr>
        <w:pStyle w:val="BodyText"/>
        <w:rPr>
          <w:sz w:val="32"/>
        </w:rPr>
      </w:pPr>
    </w:p>
    <w:p w:rsidR="005F3BB2" w:rsidRDefault="005F3BB2">
      <w:pPr>
        <w:pStyle w:val="BodyText"/>
        <w:spacing w:line="348" w:lineRule="auto"/>
        <w:ind w:left="956" w:right="6646" w:firstLine="343"/>
      </w:pPr>
      <w:r>
        <w:t>Η Πρόεδρος της Οικονομικής Επιτροπής</w:t>
      </w:r>
    </w:p>
    <w:p w:rsidR="005F3BB2" w:rsidRDefault="005F3BB2">
      <w:pPr>
        <w:spacing w:line="348" w:lineRule="auto"/>
        <w:sectPr w:rsidR="005F3BB2">
          <w:pgSz w:w="11900" w:h="16840"/>
          <w:pgMar w:top="1380" w:right="1680" w:bottom="280" w:left="380" w:header="720" w:footer="720" w:gutter="0"/>
          <w:cols w:space="720"/>
        </w:sectPr>
      </w:pPr>
    </w:p>
    <w:p w:rsidR="005F3BB2" w:rsidRDefault="005F3BB2">
      <w:pPr>
        <w:pStyle w:val="BodyText"/>
        <w:spacing w:before="40"/>
        <w:ind w:left="110"/>
      </w:pPr>
      <w:r>
        <w:t>Δήμαρχος Ιστιαίας-Αιδηψού</w:t>
      </w:r>
    </w:p>
    <w:p w:rsidR="005F3BB2" w:rsidRDefault="005F3BB2">
      <w:pPr>
        <w:pStyle w:val="BodyText"/>
      </w:pPr>
    </w:p>
    <w:p w:rsidR="005F3BB2" w:rsidRDefault="005F3BB2">
      <w:pPr>
        <w:pStyle w:val="BodyText"/>
        <w:rPr>
          <w:sz w:val="20"/>
        </w:rPr>
      </w:pPr>
    </w:p>
    <w:p w:rsidR="005F3BB2" w:rsidRDefault="005F3BB2">
      <w:pPr>
        <w:ind w:left="358"/>
        <w:rPr>
          <w:sz w:val="24"/>
        </w:rPr>
      </w:pPr>
      <w:r>
        <w:rPr>
          <w:sz w:val="24"/>
        </w:rPr>
        <w:t>Ελένη Ευσταθίου</w:t>
      </w:r>
    </w:p>
    <w:sectPr w:rsidR="005F3BB2" w:rsidSect="00EC3847">
      <w:pgSz w:w="11900" w:h="16840"/>
      <w:pgMar w:top="1400" w:right="16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altName w:val="Tahoma"/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Verdana">
    <w:altName w:val="Verdana"/>
    <w:panose1 w:val="020B0604030504040204"/>
    <w:charset w:val="A1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847"/>
    <w:rsid w:val="005F3BB2"/>
    <w:rsid w:val="00A17F13"/>
    <w:rsid w:val="00B4706A"/>
    <w:rsid w:val="00D14C32"/>
    <w:rsid w:val="00EC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47"/>
    <w:pPr>
      <w:widowControl w:val="0"/>
    </w:pPr>
    <w:rPr>
      <w:rFonts w:ascii="Arial" w:hAnsi="Arial" w:cs="Arial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EC3847"/>
    <w:pPr>
      <w:spacing w:before="1"/>
      <w:ind w:left="112"/>
      <w:outlineLvl w:val="0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08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EC3847"/>
    <w:rPr>
      <w:rFonts w:ascii="Tahoma" w:hAnsi="Tahoma" w:cs="Tahom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17081"/>
    <w:rPr>
      <w:rFonts w:ascii="Arial" w:hAnsi="Arial" w:cs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EC3847"/>
  </w:style>
  <w:style w:type="paragraph" w:customStyle="1" w:styleId="TableParagraph">
    <w:name w:val="Table Paragraph"/>
    <w:basedOn w:val="Normal"/>
    <w:uiPriority w:val="99"/>
    <w:rsid w:val="00EC38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ulavasiliou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6</Pages>
  <Words>1835</Words>
  <Characters>9910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ΔΗΜΟΣ ΙΣΤΙΑΙΑΣ</dc:creator>
  <cp:keywords/>
  <dc:description/>
  <cp:lastModifiedBy>DHMOS AIDHPSOU</cp:lastModifiedBy>
  <cp:revision>2</cp:revision>
  <dcterms:created xsi:type="dcterms:W3CDTF">2016-04-28T03:49:00Z</dcterms:created>
  <dcterms:modified xsi:type="dcterms:W3CDTF">2016-04-28T03:49:00Z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